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6FF19A19"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E3557E">
        <w:rPr>
          <w:b/>
          <w:noProof/>
          <w:sz w:val="24"/>
        </w:rPr>
        <w:t>9</w:t>
      </w:r>
      <w:r w:rsidRPr="00E759C0">
        <w:rPr>
          <w:b/>
          <w:noProof/>
          <w:sz w:val="24"/>
        </w:rPr>
        <w:tab/>
      </w:r>
      <w:r w:rsidRPr="00A370D5">
        <w:rPr>
          <w:b/>
          <w:noProof/>
          <w:sz w:val="24"/>
        </w:rPr>
        <w:t>R5-2</w:t>
      </w:r>
      <w:r w:rsidR="005C0FA7">
        <w:rPr>
          <w:b/>
          <w:noProof/>
          <w:sz w:val="24"/>
        </w:rPr>
        <w:t>5</w:t>
      </w:r>
      <w:r w:rsidR="00E3557E">
        <w:rPr>
          <w:b/>
          <w:noProof/>
          <w:sz w:val="24"/>
        </w:rPr>
        <w:t>654</w:t>
      </w:r>
      <w:r w:rsidR="003E0B60">
        <w:rPr>
          <w:b/>
          <w:noProof/>
          <w:sz w:val="24"/>
        </w:rPr>
        <w:t>1</w:t>
      </w:r>
    </w:p>
    <w:p w14:paraId="0B35D08F" w14:textId="6435C8A6" w:rsidR="000737CC" w:rsidRPr="00DD5C00" w:rsidRDefault="00E3557E" w:rsidP="000737CC">
      <w:pPr>
        <w:pStyle w:val="CRCoverPage"/>
        <w:outlineLvl w:val="0"/>
        <w:rPr>
          <w:b/>
          <w:noProof/>
          <w:sz w:val="24"/>
        </w:rPr>
      </w:pPr>
      <w:r w:rsidRPr="00107DE4">
        <w:rPr>
          <w:b/>
          <w:noProof/>
          <w:sz w:val="24"/>
        </w:rPr>
        <w:t>Dallas</w:t>
      </w:r>
      <w:r w:rsidR="005C0FA7">
        <w:rPr>
          <w:b/>
          <w:noProof/>
          <w:sz w:val="24"/>
        </w:rPr>
        <w:t xml:space="preserve">, </w:t>
      </w:r>
      <w:r>
        <w:rPr>
          <w:b/>
          <w:noProof/>
          <w:sz w:val="24"/>
        </w:rPr>
        <w:t>USA</w:t>
      </w:r>
      <w:r w:rsidR="005C0FA7">
        <w:rPr>
          <w:b/>
          <w:noProof/>
          <w:sz w:val="24"/>
        </w:rPr>
        <w:t xml:space="preserve">, </w:t>
      </w:r>
      <w:fldSimple w:instr=" DOCPROPERTY  StartDate  \* MERGEFORMAT ">
        <w:r>
          <w:rPr>
            <w:b/>
            <w:noProof/>
            <w:sz w:val="24"/>
          </w:rPr>
          <w:t>Nov</w:t>
        </w:r>
        <w:r w:rsidR="002A4796">
          <w:rPr>
            <w:b/>
            <w:noProof/>
            <w:sz w:val="24"/>
          </w:rPr>
          <w:t xml:space="preserve"> </w:t>
        </w:r>
        <w:r>
          <w:rPr>
            <w:b/>
            <w:noProof/>
            <w:sz w:val="24"/>
          </w:rPr>
          <w:t>17</w:t>
        </w:r>
        <w:r w:rsidR="002A4796">
          <w:rPr>
            <w:b/>
            <w:noProof/>
            <w:sz w:val="24"/>
          </w:rPr>
          <w:t xml:space="preserve"> - </w:t>
        </w:r>
        <w:r>
          <w:rPr>
            <w:b/>
            <w:noProof/>
            <w:sz w:val="24"/>
          </w:rPr>
          <w:t>21</w:t>
        </w:r>
        <w:r w:rsidR="002A4796">
          <w:rPr>
            <w:b/>
            <w:noProof/>
            <w:sz w:val="24"/>
          </w:rPr>
          <w:t xml:space="preserve">, </w:t>
        </w:r>
        <w:r w:rsidR="005C0FA7" w:rsidRPr="00BA51D9">
          <w:rPr>
            <w:b/>
            <w:noProof/>
            <w:sz w:val="24"/>
          </w:rPr>
          <w:t>2025</w:t>
        </w:r>
      </w:fldSimple>
    </w:p>
    <w:p w14:paraId="57BF7792" w14:textId="77777777" w:rsidR="001E77EF" w:rsidRDefault="001E77EF" w:rsidP="001E77EF">
      <w:pPr>
        <w:pStyle w:val="CRCoverPage"/>
        <w:tabs>
          <w:tab w:val="right" w:pos="9639"/>
        </w:tabs>
        <w:spacing w:after="0"/>
        <w:rPr>
          <w:b/>
          <w:sz w:val="24"/>
        </w:rPr>
      </w:pPr>
    </w:p>
    <w:p w14:paraId="32BBCD94" w14:textId="4EC47FE2"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E3557E">
        <w:rPr>
          <w:b/>
          <w:sz w:val="24"/>
          <w:lang w:val="en-US"/>
        </w:rPr>
        <w:t>10</w:t>
      </w:r>
      <w:r>
        <w:rPr>
          <w:b/>
          <w:sz w:val="24"/>
        </w:rPr>
        <w:tab/>
      </w:r>
      <w:r>
        <w:rPr>
          <w:b/>
          <w:sz w:val="24"/>
          <w:highlight w:val="lightGray"/>
        </w:rPr>
        <w:t>RP-2</w:t>
      </w:r>
      <w:r w:rsidR="00754DE8">
        <w:rPr>
          <w:b/>
          <w:sz w:val="24"/>
          <w:highlight w:val="lightGray"/>
          <w:lang w:val="en-US"/>
        </w:rPr>
        <w:t>5</w:t>
      </w:r>
      <w:r>
        <w:rPr>
          <w:b/>
          <w:sz w:val="24"/>
          <w:highlight w:val="lightGray"/>
          <w:lang w:val="en-US"/>
        </w:rPr>
        <w:t>XXXX</w:t>
      </w:r>
    </w:p>
    <w:p w14:paraId="69CA85FF" w14:textId="3D128B39" w:rsidR="001E77EF" w:rsidRDefault="00E3557E" w:rsidP="001E77EF">
      <w:pPr>
        <w:pStyle w:val="CRCoverPage"/>
        <w:tabs>
          <w:tab w:val="right" w:pos="9639"/>
        </w:tabs>
        <w:spacing w:after="0"/>
        <w:rPr>
          <w:b/>
          <w:sz w:val="24"/>
        </w:rPr>
      </w:pPr>
      <w:r>
        <w:rPr>
          <w:b/>
          <w:sz w:val="24"/>
          <w:lang w:val="en-US" w:eastAsia="zh-CN"/>
        </w:rPr>
        <w:t>Baltimore</w:t>
      </w:r>
      <w:r w:rsidR="001E77EF">
        <w:rPr>
          <w:rFonts w:hint="eastAsia"/>
          <w:b/>
          <w:sz w:val="24"/>
          <w:lang w:val="en-US"/>
        </w:rPr>
        <w:t xml:space="preserve">, </w:t>
      </w:r>
      <w:r>
        <w:rPr>
          <w:b/>
          <w:sz w:val="24"/>
          <w:lang w:val="en-US" w:eastAsia="zh-CN"/>
        </w:rPr>
        <w:t>USA</w:t>
      </w:r>
      <w:r w:rsidR="001E77EF">
        <w:rPr>
          <w:rFonts w:hint="eastAsia"/>
          <w:b/>
          <w:sz w:val="24"/>
          <w:lang w:val="en-US"/>
        </w:rPr>
        <w:t xml:space="preserve">, </w:t>
      </w:r>
      <w:r>
        <w:rPr>
          <w:b/>
          <w:sz w:val="24"/>
          <w:lang w:val="en-US" w:eastAsia="zh-CN"/>
        </w:rPr>
        <w:t>Dec</w:t>
      </w:r>
      <w:r w:rsidR="001E77EF">
        <w:rPr>
          <w:rFonts w:hint="eastAsia"/>
          <w:b/>
          <w:sz w:val="24"/>
          <w:lang w:val="en-US"/>
        </w:rPr>
        <w:t xml:space="preserve"> </w:t>
      </w:r>
      <w:r>
        <w:rPr>
          <w:b/>
          <w:sz w:val="24"/>
          <w:lang w:val="en-US" w:eastAsia="zh-CN"/>
        </w:rPr>
        <w:t>08</w:t>
      </w:r>
      <w:r w:rsidR="001E77EF">
        <w:rPr>
          <w:rFonts w:hint="eastAsia"/>
          <w:b/>
          <w:sz w:val="24"/>
          <w:lang w:val="en-US"/>
        </w:rPr>
        <w:t xml:space="preserve"> - </w:t>
      </w:r>
      <w:r w:rsidR="001E77EF">
        <w:rPr>
          <w:rFonts w:hint="eastAsia"/>
          <w:b/>
          <w:sz w:val="24"/>
          <w:lang w:val="en-US" w:eastAsia="zh-CN"/>
        </w:rPr>
        <w:t>1</w:t>
      </w:r>
      <w:r>
        <w:rPr>
          <w:b/>
          <w:sz w:val="24"/>
          <w:lang w:val="en-US" w:eastAsia="zh-CN"/>
        </w:rPr>
        <w:t>1</w:t>
      </w:r>
      <w:r w:rsidR="001E77EF">
        <w:rPr>
          <w:rFonts w:hint="eastAsia"/>
          <w:b/>
          <w:sz w:val="24"/>
          <w:lang w:val="en-US"/>
        </w:rPr>
        <w:t>, 202</w:t>
      </w:r>
      <w:r w:rsidR="005C0FA7">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68D46DCD" w:rsidR="00B6300F" w:rsidRPr="00425C1F" w:rsidRDefault="00F60B73" w:rsidP="008836AC">
            <w:pPr>
              <w:tabs>
                <w:tab w:val="left" w:pos="567"/>
              </w:tabs>
              <w:spacing w:after="0"/>
              <w:rPr>
                <w:rFonts w:ascii="Arial" w:hAnsi="Arial" w:cs="Arial"/>
                <w:lang w:eastAsia="ja-JP"/>
              </w:rPr>
            </w:pPr>
            <w:r>
              <w:t>RP-2</w:t>
            </w:r>
            <w:r w:rsidR="00E3557E">
              <w:t>51228</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7A04329" w:rsidR="00356FF8" w:rsidRPr="00E9516C" w:rsidRDefault="00D07FA9" w:rsidP="008836AC">
            <w:pPr>
              <w:tabs>
                <w:tab w:val="left" w:pos="567"/>
              </w:tabs>
              <w:spacing w:after="0"/>
              <w:rPr>
                <w:rFonts w:ascii="Arial" w:hAnsi="Arial" w:cs="Arial"/>
                <w:lang w:eastAsia="ja-JP"/>
              </w:rPr>
            </w:pPr>
            <w:r w:rsidRPr="002A4796">
              <w:rPr>
                <w:rFonts w:ascii="Arial" w:hAnsi="Arial" w:cs="Arial"/>
                <w:color w:val="000000" w:themeColor="text1"/>
                <w:lang w:eastAsia="ja-JP"/>
              </w:rPr>
              <w:t>12</w:t>
            </w:r>
            <w:r w:rsidR="00356FF8" w:rsidRPr="002A4796">
              <w:rPr>
                <w:rFonts w:ascii="Arial" w:hAnsi="Arial" w:cs="Arial"/>
                <w:color w:val="000000" w:themeColor="text1"/>
                <w:lang w:eastAsia="ja-JP"/>
              </w:rPr>
              <w:t>/202</w:t>
            </w:r>
            <w:r w:rsidR="007F3AB2" w:rsidRPr="002A479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87CDB2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60D52" w:rsidRPr="00DA6444">
              <w:rPr>
                <w:rFonts w:ascii="Arial" w:hAnsi="Arial" w:cs="Arial"/>
                <w:color w:val="00B050"/>
                <w:lang w:eastAsia="ja-JP"/>
              </w:rPr>
              <w:t>100</w:t>
            </w:r>
            <w:r w:rsidR="00DB72B9" w:rsidRPr="00DA6444">
              <w:rPr>
                <w:rFonts w:ascii="Arial" w:hAnsi="Arial" w:cs="Arial"/>
                <w:color w:val="00B050"/>
                <w:lang w:eastAsia="ja-JP"/>
              </w:rPr>
              <w:t>%</w:t>
            </w:r>
            <w:r w:rsidR="00F60EB7" w:rsidRPr="00DA6444">
              <w:rPr>
                <w:rFonts w:ascii="Arial" w:hAnsi="Arial" w:cs="Arial"/>
                <w:color w:val="00B050"/>
                <w:lang w:eastAsia="ja-JP"/>
              </w:rPr>
              <w:t xml:space="preserve"> </w:t>
            </w:r>
            <w:r w:rsidR="00EC505A" w:rsidRPr="009E0079">
              <w:rPr>
                <w:rFonts w:ascii="Arial" w:hAnsi="Arial" w:cs="Arial"/>
                <w:color w:val="00B050"/>
                <w:kern w:val="2"/>
                <w:sz w:val="21"/>
                <w:szCs w:val="22"/>
                <w:lang w:val="en-US" w:eastAsia="ja-JP"/>
              </w:rPr>
              <w:t>(+</w:t>
            </w:r>
            <w:r w:rsidR="00660D52">
              <w:rPr>
                <w:rFonts w:ascii="Arial" w:hAnsi="Arial" w:cs="Arial"/>
                <w:color w:val="00B050"/>
                <w:kern w:val="2"/>
                <w:sz w:val="21"/>
                <w:szCs w:val="22"/>
                <w:lang w:val="en-US" w:eastAsia="ja-JP"/>
              </w:rPr>
              <w:t>3</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6326A3CF" w14:textId="347DB3C4" w:rsidR="000D0590" w:rsidRDefault="000D0590" w:rsidP="007130E4">
      <w:pPr>
        <w:rPr>
          <w:lang w:eastAsia="ja-JP"/>
        </w:rPr>
      </w:pPr>
      <w:r>
        <w:rPr>
          <w:lang w:eastAsia="ja-JP"/>
        </w:rPr>
        <w:t xml:space="preserve">4 RRM test cases (distance based conditional handover and location based cell reselection) have testability issues for triggering distance based conditional handover. Rel19 satellite motion-based time varying NTN channel model is needed to solve the testability issue. </w:t>
      </w:r>
    </w:p>
    <w:p w14:paraId="4FBC2BC5" w14:textId="490BBB12" w:rsidR="000D0590" w:rsidRDefault="000D0590" w:rsidP="007130E4">
      <w:pPr>
        <w:rPr>
          <w:lang w:eastAsia="ja-JP"/>
        </w:rPr>
      </w:pPr>
      <w:r>
        <w:rPr>
          <w:lang w:eastAsia="ja-JP"/>
        </w:rPr>
        <w:t xml:space="preserve">2 CSI-RS based L1-RSRP measurement test cases have few pending aspects which is planned to be completed </w:t>
      </w:r>
      <w:r w:rsidR="00833D38">
        <w:rPr>
          <w:lang w:eastAsia="ja-JP"/>
        </w:rPr>
        <w:t>in</w:t>
      </w:r>
      <w:r>
        <w:rPr>
          <w:lang w:eastAsia="ja-JP"/>
        </w:rPr>
        <w:t xml:space="preserve"> maintenance phase. </w:t>
      </w:r>
    </w:p>
    <w:p w14:paraId="0D649F83" w14:textId="2D605196"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660D52">
        <w:rPr>
          <w:lang w:eastAsia="ja-JP"/>
        </w:rPr>
        <w:t>7</w:t>
      </w:r>
      <w:r w:rsidR="009E4BFB">
        <w:rPr>
          <w:lang w:eastAsia="ja-JP"/>
        </w:rPr>
        <w:t>]</w:t>
      </w: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9F8F20" w14:textId="460C88A5" w:rsidR="00D07FA9" w:rsidRDefault="00D07FA9"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[55] R5-252977</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00111A76" w14:textId="4BCC1D7F" w:rsidR="002A4796" w:rsidRDefault="002A4796" w:rsidP="002A479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[56] R5-254869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33276E3" w14:textId="050CDE6B" w:rsidR="00660D52" w:rsidRDefault="00660D52" w:rsidP="002A479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[57] R5-256540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lastRenderedPageBreak/>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R5-237860</w:t>
            </w:r>
          </w:p>
        </w:tc>
        <w:tc>
          <w:tcPr>
            <w:tcW w:w="1001" w:type="dxa"/>
            <w:tcBorders>
              <w:top w:val="single" w:sz="4" w:space="0" w:color="auto"/>
              <w:left w:val="nil"/>
              <w:bottom w:val="single" w:sz="4" w:space="0" w:color="auto"/>
              <w:right w:val="single" w:sz="4" w:space="0" w:color="auto"/>
            </w:tcBorders>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lastRenderedPageBreak/>
              <w:t>R5-243681</w:t>
            </w:r>
          </w:p>
        </w:tc>
        <w:tc>
          <w:tcPr>
            <w:tcW w:w="4421" w:type="dxa"/>
            <w:tcBorders>
              <w:top w:val="single" w:sz="4" w:space="0" w:color="auto"/>
              <w:left w:val="nil"/>
              <w:bottom w:val="single" w:sz="4" w:space="0" w:color="auto"/>
              <w:right w:val="single" w:sz="4" w:space="0" w:color="auto"/>
            </w:tcBorders>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nr-ntn pdsch demod test cases</w:t>
            </w:r>
          </w:p>
        </w:tc>
        <w:tc>
          <w:tcPr>
            <w:tcW w:w="2812" w:type="dxa"/>
            <w:tcBorders>
              <w:top w:val="single" w:sz="4" w:space="0" w:color="auto"/>
              <w:left w:val="nil"/>
              <w:bottom w:val="single" w:sz="4" w:space="0" w:color="auto"/>
              <w:right w:val="single" w:sz="4" w:space="0" w:color="auto"/>
            </w:tcBorders>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R5-245856</w:t>
            </w:r>
          </w:p>
        </w:tc>
        <w:tc>
          <w:tcPr>
            <w:tcW w:w="6238" w:type="dxa"/>
            <w:tcBorders>
              <w:top w:val="single" w:sz="4" w:space="0" w:color="auto"/>
              <w:left w:val="nil"/>
              <w:bottom w:val="single" w:sz="4" w:space="0" w:color="auto"/>
              <w:right w:val="single" w:sz="4" w:space="0" w:color="auto"/>
            </w:tcBorders>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nr-ntn</w:t>
            </w:r>
          </w:p>
        </w:tc>
        <w:tc>
          <w:tcPr>
            <w:tcW w:w="2349" w:type="dxa"/>
            <w:tcBorders>
              <w:top w:val="single" w:sz="4" w:space="0" w:color="auto"/>
              <w:left w:val="nil"/>
              <w:bottom w:val="single" w:sz="4" w:space="0" w:color="auto"/>
              <w:right w:val="single" w:sz="4" w:space="0" w:color="auto"/>
            </w:tcBorders>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R5-247787</w:t>
            </w:r>
          </w:p>
        </w:tc>
        <w:tc>
          <w:tcPr>
            <w:tcW w:w="6302" w:type="dxa"/>
            <w:tcBorders>
              <w:top w:val="single" w:sz="4" w:space="0" w:color="auto"/>
              <w:left w:val="nil"/>
              <w:bottom w:val="single" w:sz="4" w:space="0" w:color="auto"/>
              <w:right w:val="single" w:sz="4" w:space="0" w:color="auto"/>
            </w:tcBorders>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R5-247800</w:t>
            </w:r>
          </w:p>
        </w:tc>
        <w:tc>
          <w:tcPr>
            <w:tcW w:w="6302" w:type="dxa"/>
            <w:tcBorders>
              <w:top w:val="single" w:sz="4" w:space="0" w:color="auto"/>
              <w:left w:val="nil"/>
              <w:bottom w:val="single" w:sz="4" w:space="0" w:color="auto"/>
              <w:right w:val="single" w:sz="4" w:space="0" w:color="auto"/>
            </w:tcBorders>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Updates on defintion of NTN terms and abbreviations</w:t>
            </w:r>
          </w:p>
        </w:tc>
        <w:tc>
          <w:tcPr>
            <w:tcW w:w="2349" w:type="dxa"/>
            <w:tcBorders>
              <w:top w:val="single" w:sz="4" w:space="0" w:color="auto"/>
              <w:left w:val="nil"/>
              <w:bottom w:val="single" w:sz="4" w:space="0" w:color="auto"/>
              <w:right w:val="single" w:sz="4" w:space="0" w:color="auto"/>
            </w:tcBorders>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ZTE Corporation, Tejet,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R5-251297</w:t>
            </w:r>
          </w:p>
        </w:tc>
        <w:tc>
          <w:tcPr>
            <w:tcW w:w="6662" w:type="dxa"/>
            <w:tcBorders>
              <w:top w:val="single" w:sz="4" w:space="0" w:color="auto"/>
              <w:left w:val="nil"/>
              <w:bottom w:val="single" w:sz="4" w:space="0" w:color="auto"/>
              <w:right w:val="single" w:sz="4" w:space="0" w:color="auto"/>
            </w:tcBorders>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R5-251563</w:t>
            </w:r>
          </w:p>
        </w:tc>
        <w:tc>
          <w:tcPr>
            <w:tcW w:w="6588" w:type="dxa"/>
            <w:tcBorders>
              <w:top w:val="single" w:sz="4" w:space="0" w:color="auto"/>
              <w:left w:val="nil"/>
              <w:bottom w:val="single" w:sz="4" w:space="0" w:color="auto"/>
              <w:right w:val="single" w:sz="4" w:space="0" w:color="auto"/>
            </w:tcBorders>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R5-251658</w:t>
            </w:r>
          </w:p>
        </w:tc>
        <w:tc>
          <w:tcPr>
            <w:tcW w:w="6588" w:type="dxa"/>
            <w:tcBorders>
              <w:top w:val="single" w:sz="4" w:space="0" w:color="auto"/>
              <w:left w:val="nil"/>
              <w:bottom w:val="single" w:sz="4" w:space="0" w:color="auto"/>
              <w:right w:val="single" w:sz="4" w:space="0" w:color="auto"/>
            </w:tcBorders>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R5-251609</w:t>
            </w:r>
          </w:p>
        </w:tc>
        <w:tc>
          <w:tcPr>
            <w:tcW w:w="6588" w:type="dxa"/>
            <w:tcBorders>
              <w:top w:val="single" w:sz="4" w:space="0" w:color="auto"/>
              <w:left w:val="nil"/>
              <w:bottom w:val="single" w:sz="4" w:space="0" w:color="auto"/>
              <w:right w:val="single" w:sz="4" w:space="0" w:color="auto"/>
            </w:tcBorders>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R5-251610</w:t>
            </w:r>
          </w:p>
        </w:tc>
        <w:tc>
          <w:tcPr>
            <w:tcW w:w="6588" w:type="dxa"/>
            <w:tcBorders>
              <w:top w:val="single" w:sz="4" w:space="0" w:color="auto"/>
              <w:left w:val="nil"/>
              <w:bottom w:val="single" w:sz="4" w:space="0" w:color="auto"/>
              <w:right w:val="single" w:sz="4" w:space="0" w:color="auto"/>
            </w:tcBorders>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563A608D" w14:textId="5008EF98" w:rsidR="00890408" w:rsidRDefault="00890408" w:rsidP="00890408">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10165" w:type="dxa"/>
        <w:tblLook w:val="04A0" w:firstRow="1" w:lastRow="0" w:firstColumn="1" w:lastColumn="0" w:noHBand="0" w:noVBand="1"/>
      </w:tblPr>
      <w:tblGrid>
        <w:gridCol w:w="1673"/>
        <w:gridCol w:w="5537"/>
        <w:gridCol w:w="2955"/>
      </w:tblGrid>
      <w:tr w:rsidR="00890408" w:rsidRPr="00890408" w14:paraId="55FC7B49"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4CED56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5" w:history="1">
              <w:r w:rsidRPr="00890408">
                <w:rPr>
                  <w:rFonts w:ascii="Arial" w:hAnsi="Arial" w:cs="Arial"/>
                  <w:sz w:val="16"/>
                  <w:szCs w:val="16"/>
                  <w:lang w:val="en-US"/>
                </w:rPr>
                <w:t>R5-252064</w:t>
              </w:r>
            </w:hyperlink>
          </w:p>
        </w:tc>
        <w:tc>
          <w:tcPr>
            <w:tcW w:w="5537" w:type="dxa"/>
            <w:tcBorders>
              <w:top w:val="single" w:sz="4" w:space="0" w:color="auto"/>
              <w:left w:val="nil"/>
              <w:bottom w:val="single" w:sz="4" w:space="0" w:color="auto"/>
              <w:right w:val="single" w:sz="4" w:space="0" w:color="auto"/>
            </w:tcBorders>
            <w:hideMark/>
          </w:tcPr>
          <w:p w14:paraId="44D2305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reference in Ephemeris Information clauses</w:t>
            </w:r>
          </w:p>
        </w:tc>
        <w:tc>
          <w:tcPr>
            <w:tcW w:w="2955" w:type="dxa"/>
            <w:tcBorders>
              <w:top w:val="single" w:sz="4" w:space="0" w:color="auto"/>
              <w:left w:val="nil"/>
              <w:bottom w:val="single" w:sz="4" w:space="0" w:color="auto"/>
              <w:right w:val="single" w:sz="4" w:space="0" w:color="auto"/>
            </w:tcBorders>
            <w:noWrap/>
            <w:hideMark/>
          </w:tcPr>
          <w:p w14:paraId="497CDB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CAICT</w:t>
            </w:r>
          </w:p>
        </w:tc>
      </w:tr>
      <w:tr w:rsidR="00890408" w:rsidRPr="00890408" w14:paraId="1D2D3415"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212808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6" w:history="1">
              <w:r w:rsidRPr="00890408">
                <w:rPr>
                  <w:rFonts w:ascii="Arial" w:hAnsi="Arial" w:cs="Arial"/>
                  <w:sz w:val="16"/>
                  <w:szCs w:val="16"/>
                  <w:lang w:val="en-US"/>
                </w:rPr>
                <w:t>R5-252513</w:t>
              </w:r>
            </w:hyperlink>
          </w:p>
        </w:tc>
        <w:tc>
          <w:tcPr>
            <w:tcW w:w="5537" w:type="dxa"/>
            <w:tcBorders>
              <w:top w:val="single" w:sz="4" w:space="0" w:color="auto"/>
              <w:left w:val="nil"/>
              <w:bottom w:val="single" w:sz="4" w:space="0" w:color="auto"/>
              <w:right w:val="single" w:sz="4" w:space="0" w:color="auto"/>
            </w:tcBorders>
            <w:hideMark/>
          </w:tcPr>
          <w:p w14:paraId="1BFA779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nrofHARQProcessesForPDSCH for NTN testing</w:t>
            </w:r>
          </w:p>
        </w:tc>
        <w:tc>
          <w:tcPr>
            <w:tcW w:w="2955" w:type="dxa"/>
            <w:tcBorders>
              <w:top w:val="single" w:sz="4" w:space="0" w:color="auto"/>
              <w:left w:val="nil"/>
              <w:bottom w:val="single" w:sz="4" w:space="0" w:color="auto"/>
              <w:right w:val="single" w:sz="4" w:space="0" w:color="auto"/>
            </w:tcBorders>
            <w:noWrap/>
            <w:hideMark/>
          </w:tcPr>
          <w:p w14:paraId="470EC87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7C4486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A33BB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7" w:history="1">
              <w:r w:rsidRPr="00890408">
                <w:rPr>
                  <w:rFonts w:ascii="Arial" w:hAnsi="Arial" w:cs="Arial"/>
                  <w:sz w:val="16"/>
                  <w:szCs w:val="16"/>
                  <w:lang w:val="en-US"/>
                </w:rPr>
                <w:t>R5-252832</w:t>
              </w:r>
            </w:hyperlink>
          </w:p>
        </w:tc>
        <w:tc>
          <w:tcPr>
            <w:tcW w:w="5537" w:type="dxa"/>
            <w:tcBorders>
              <w:top w:val="single" w:sz="4" w:space="0" w:color="auto"/>
              <w:left w:val="nil"/>
              <w:bottom w:val="single" w:sz="4" w:space="0" w:color="auto"/>
              <w:right w:val="single" w:sz="4" w:space="0" w:color="auto"/>
            </w:tcBorders>
            <w:hideMark/>
          </w:tcPr>
          <w:p w14:paraId="6BB5B0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correction of typo for Ephemeris NR NTN RRM UL timing accuracy test cases</w:t>
            </w:r>
          </w:p>
        </w:tc>
        <w:tc>
          <w:tcPr>
            <w:tcW w:w="2955" w:type="dxa"/>
            <w:tcBorders>
              <w:top w:val="single" w:sz="4" w:space="0" w:color="auto"/>
              <w:left w:val="nil"/>
              <w:bottom w:val="single" w:sz="4" w:space="0" w:color="auto"/>
              <w:right w:val="single" w:sz="4" w:space="0" w:color="auto"/>
            </w:tcBorders>
            <w:noWrap/>
            <w:hideMark/>
          </w:tcPr>
          <w:p w14:paraId="0AD0832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3B3239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BE6B95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8" w:history="1">
              <w:r w:rsidRPr="00890408">
                <w:rPr>
                  <w:rFonts w:ascii="Arial" w:hAnsi="Arial" w:cs="Arial"/>
                  <w:sz w:val="16"/>
                  <w:szCs w:val="16"/>
                  <w:lang w:val="en-US"/>
                </w:rPr>
                <w:t>R5-252964</w:t>
              </w:r>
            </w:hyperlink>
          </w:p>
        </w:tc>
        <w:tc>
          <w:tcPr>
            <w:tcW w:w="5537" w:type="dxa"/>
            <w:tcBorders>
              <w:top w:val="single" w:sz="4" w:space="0" w:color="auto"/>
              <w:left w:val="nil"/>
              <w:bottom w:val="single" w:sz="4" w:space="0" w:color="auto"/>
              <w:right w:val="single" w:sz="4" w:space="0" w:color="auto"/>
            </w:tcBorders>
            <w:hideMark/>
          </w:tcPr>
          <w:p w14:paraId="71A8DE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for SIB19 RRM parameter table</w:t>
            </w:r>
          </w:p>
        </w:tc>
        <w:tc>
          <w:tcPr>
            <w:tcW w:w="2955" w:type="dxa"/>
            <w:tcBorders>
              <w:top w:val="single" w:sz="4" w:space="0" w:color="auto"/>
              <w:left w:val="nil"/>
              <w:bottom w:val="single" w:sz="4" w:space="0" w:color="auto"/>
              <w:right w:val="single" w:sz="4" w:space="0" w:color="auto"/>
            </w:tcBorders>
            <w:noWrap/>
            <w:hideMark/>
          </w:tcPr>
          <w:p w14:paraId="0F473E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7765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0D2116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R5-253473</w:t>
            </w:r>
          </w:p>
        </w:tc>
        <w:tc>
          <w:tcPr>
            <w:tcW w:w="5537" w:type="dxa"/>
            <w:tcBorders>
              <w:top w:val="single" w:sz="4" w:space="0" w:color="auto"/>
              <w:left w:val="nil"/>
              <w:bottom w:val="single" w:sz="4" w:space="0" w:color="auto"/>
              <w:right w:val="single" w:sz="4" w:space="0" w:color="auto"/>
            </w:tcBorders>
            <w:hideMark/>
          </w:tcPr>
          <w:p w14:paraId="14DFC7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Out of band blocking test - Frequency range update</w:t>
            </w:r>
          </w:p>
        </w:tc>
        <w:tc>
          <w:tcPr>
            <w:tcW w:w="2955" w:type="dxa"/>
            <w:tcBorders>
              <w:top w:val="single" w:sz="4" w:space="0" w:color="auto"/>
              <w:left w:val="nil"/>
              <w:bottom w:val="single" w:sz="4" w:space="0" w:color="auto"/>
              <w:right w:val="single" w:sz="4" w:space="0" w:color="auto"/>
            </w:tcBorders>
            <w:noWrap/>
            <w:hideMark/>
          </w:tcPr>
          <w:p w14:paraId="1563C4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2D44BC5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27B068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R5-253603</w:t>
            </w:r>
          </w:p>
        </w:tc>
        <w:tc>
          <w:tcPr>
            <w:tcW w:w="5537" w:type="dxa"/>
            <w:tcBorders>
              <w:top w:val="single" w:sz="4" w:space="0" w:color="auto"/>
              <w:left w:val="nil"/>
              <w:bottom w:val="single" w:sz="4" w:space="0" w:color="auto"/>
              <w:right w:val="single" w:sz="4" w:space="0" w:color="auto"/>
            </w:tcBorders>
            <w:hideMark/>
          </w:tcPr>
          <w:p w14:paraId="074B95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Core specs alignment</w:t>
            </w:r>
          </w:p>
        </w:tc>
        <w:tc>
          <w:tcPr>
            <w:tcW w:w="2955" w:type="dxa"/>
            <w:tcBorders>
              <w:top w:val="single" w:sz="4" w:space="0" w:color="auto"/>
              <w:left w:val="nil"/>
              <w:bottom w:val="single" w:sz="4" w:space="0" w:color="auto"/>
              <w:right w:val="single" w:sz="4" w:space="0" w:color="auto"/>
            </w:tcBorders>
            <w:noWrap/>
            <w:hideMark/>
          </w:tcPr>
          <w:p w14:paraId="52A8B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 ZTE</w:t>
            </w:r>
          </w:p>
        </w:tc>
      </w:tr>
      <w:tr w:rsidR="00890408" w:rsidRPr="00890408" w14:paraId="3F085FD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0FB043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R5-253474</w:t>
            </w:r>
          </w:p>
        </w:tc>
        <w:tc>
          <w:tcPr>
            <w:tcW w:w="5537" w:type="dxa"/>
            <w:tcBorders>
              <w:top w:val="single" w:sz="4" w:space="0" w:color="auto"/>
              <w:left w:val="nil"/>
              <w:bottom w:val="single" w:sz="4" w:space="0" w:color="auto"/>
              <w:right w:val="single" w:sz="4" w:space="0" w:color="auto"/>
            </w:tcBorders>
            <w:hideMark/>
          </w:tcPr>
          <w:p w14:paraId="0C7FB0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test case 6.4.2.1a</w:t>
            </w:r>
          </w:p>
        </w:tc>
        <w:tc>
          <w:tcPr>
            <w:tcW w:w="2955" w:type="dxa"/>
            <w:tcBorders>
              <w:top w:val="single" w:sz="4" w:space="0" w:color="auto"/>
              <w:left w:val="nil"/>
              <w:bottom w:val="single" w:sz="4" w:space="0" w:color="auto"/>
              <w:right w:val="single" w:sz="4" w:space="0" w:color="auto"/>
            </w:tcBorders>
            <w:noWrap/>
            <w:hideMark/>
          </w:tcPr>
          <w:p w14:paraId="1AA174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ROHDE &amp; SCHWARZ</w:t>
            </w:r>
          </w:p>
        </w:tc>
      </w:tr>
      <w:tr w:rsidR="00890408" w:rsidRPr="00890408" w14:paraId="717F409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F5255A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R5-253612</w:t>
            </w:r>
          </w:p>
        </w:tc>
        <w:tc>
          <w:tcPr>
            <w:tcW w:w="5537" w:type="dxa"/>
            <w:tcBorders>
              <w:top w:val="single" w:sz="4" w:space="0" w:color="auto"/>
              <w:left w:val="nil"/>
              <w:bottom w:val="single" w:sz="4" w:space="0" w:color="auto"/>
              <w:right w:val="single" w:sz="4" w:space="0" w:color="auto"/>
            </w:tcBorders>
            <w:hideMark/>
          </w:tcPr>
          <w:p w14:paraId="0DD707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reference sensitivity test cases with variable Tx-Rx spacing for NR NTN bands</w:t>
            </w:r>
          </w:p>
        </w:tc>
        <w:tc>
          <w:tcPr>
            <w:tcW w:w="2955" w:type="dxa"/>
            <w:tcBorders>
              <w:top w:val="single" w:sz="4" w:space="0" w:color="auto"/>
              <w:left w:val="nil"/>
              <w:bottom w:val="single" w:sz="4" w:space="0" w:color="auto"/>
              <w:right w:val="single" w:sz="4" w:space="0" w:color="auto"/>
            </w:tcBorders>
            <w:noWrap/>
            <w:hideMark/>
          </w:tcPr>
          <w:p w14:paraId="1515698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6C57A8A0"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9DD5F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R5-253475</w:t>
            </w:r>
          </w:p>
        </w:tc>
        <w:tc>
          <w:tcPr>
            <w:tcW w:w="5537" w:type="dxa"/>
            <w:tcBorders>
              <w:top w:val="single" w:sz="4" w:space="0" w:color="auto"/>
              <w:left w:val="nil"/>
              <w:bottom w:val="single" w:sz="4" w:space="0" w:color="auto"/>
              <w:right w:val="single" w:sz="4" w:space="0" w:color="auto"/>
            </w:tcBorders>
            <w:hideMark/>
          </w:tcPr>
          <w:p w14:paraId="234553E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Cleaning up for NR NTN clause 8.2.1.2</w:t>
            </w:r>
          </w:p>
        </w:tc>
        <w:tc>
          <w:tcPr>
            <w:tcW w:w="2955" w:type="dxa"/>
            <w:tcBorders>
              <w:top w:val="single" w:sz="4" w:space="0" w:color="auto"/>
              <w:left w:val="nil"/>
              <w:bottom w:val="single" w:sz="4" w:space="0" w:color="auto"/>
              <w:right w:val="single" w:sz="4" w:space="0" w:color="auto"/>
            </w:tcBorders>
            <w:noWrap/>
            <w:hideMark/>
          </w:tcPr>
          <w:p w14:paraId="025AB1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(Chengdu) Inc.</w:t>
            </w:r>
          </w:p>
        </w:tc>
      </w:tr>
      <w:tr w:rsidR="00890408" w:rsidRPr="00890408" w14:paraId="33C093C1" w14:textId="77777777" w:rsidTr="003F595C">
        <w:trPr>
          <w:trHeight w:val="33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9ED065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R5-253616</w:t>
            </w:r>
          </w:p>
        </w:tc>
        <w:tc>
          <w:tcPr>
            <w:tcW w:w="5537" w:type="dxa"/>
            <w:tcBorders>
              <w:top w:val="single" w:sz="4" w:space="0" w:color="auto"/>
              <w:left w:val="nil"/>
              <w:bottom w:val="single" w:sz="4" w:space="0" w:color="auto"/>
              <w:right w:val="single" w:sz="4" w:space="0" w:color="auto"/>
            </w:tcBorders>
            <w:hideMark/>
          </w:tcPr>
          <w:p w14:paraId="329C334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active UL slots and RMC for RF tests of FR1 NTN</w:t>
            </w:r>
          </w:p>
        </w:tc>
        <w:tc>
          <w:tcPr>
            <w:tcW w:w="2955" w:type="dxa"/>
            <w:tcBorders>
              <w:top w:val="single" w:sz="4" w:space="0" w:color="auto"/>
              <w:left w:val="nil"/>
              <w:bottom w:val="single" w:sz="4" w:space="0" w:color="auto"/>
              <w:right w:val="single" w:sz="4" w:space="0" w:color="auto"/>
            </w:tcBorders>
            <w:noWrap/>
            <w:hideMark/>
          </w:tcPr>
          <w:p w14:paraId="53B0768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12A7FDE3"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DF1241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9" w:history="1">
              <w:r w:rsidRPr="00890408">
                <w:rPr>
                  <w:rFonts w:ascii="Arial" w:hAnsi="Arial" w:cs="Arial"/>
                  <w:sz w:val="16"/>
                  <w:szCs w:val="16"/>
                  <w:lang w:val="en-US"/>
                </w:rPr>
                <w:t>R5-253006</w:t>
              </w:r>
            </w:hyperlink>
          </w:p>
        </w:tc>
        <w:tc>
          <w:tcPr>
            <w:tcW w:w="5537" w:type="dxa"/>
            <w:tcBorders>
              <w:top w:val="single" w:sz="4" w:space="0" w:color="auto"/>
              <w:left w:val="nil"/>
              <w:bottom w:val="single" w:sz="4" w:space="0" w:color="auto"/>
              <w:right w:val="single" w:sz="4" w:space="0" w:color="auto"/>
            </w:tcBorders>
            <w:hideMark/>
          </w:tcPr>
          <w:p w14:paraId="3FF82D5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update to NTN RF test case</w:t>
            </w:r>
          </w:p>
        </w:tc>
        <w:tc>
          <w:tcPr>
            <w:tcW w:w="2955" w:type="dxa"/>
            <w:tcBorders>
              <w:top w:val="single" w:sz="4" w:space="0" w:color="auto"/>
              <w:left w:val="nil"/>
              <w:bottom w:val="single" w:sz="4" w:space="0" w:color="auto"/>
              <w:right w:val="single" w:sz="4" w:space="0" w:color="auto"/>
            </w:tcBorders>
            <w:noWrap/>
            <w:hideMark/>
          </w:tcPr>
          <w:p w14:paraId="105E748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Apple Inc</w:t>
            </w:r>
          </w:p>
        </w:tc>
      </w:tr>
      <w:tr w:rsidR="00890408" w:rsidRPr="00890408" w14:paraId="54396C6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1C3A77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R5-253613</w:t>
            </w:r>
          </w:p>
        </w:tc>
        <w:tc>
          <w:tcPr>
            <w:tcW w:w="5537" w:type="dxa"/>
            <w:tcBorders>
              <w:top w:val="single" w:sz="4" w:space="0" w:color="auto"/>
              <w:left w:val="nil"/>
              <w:bottom w:val="single" w:sz="4" w:space="0" w:color="auto"/>
              <w:right w:val="single" w:sz="4" w:space="0" w:color="auto"/>
            </w:tcBorders>
            <w:hideMark/>
          </w:tcPr>
          <w:p w14:paraId="38FCD3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applicability for new test case for variable Tx-Rx spacing for NR NTN bands</w:t>
            </w:r>
          </w:p>
        </w:tc>
        <w:tc>
          <w:tcPr>
            <w:tcW w:w="2955" w:type="dxa"/>
            <w:tcBorders>
              <w:top w:val="single" w:sz="4" w:space="0" w:color="auto"/>
              <w:left w:val="nil"/>
              <w:bottom w:val="single" w:sz="4" w:space="0" w:color="auto"/>
              <w:right w:val="single" w:sz="4" w:space="0" w:color="auto"/>
            </w:tcBorders>
            <w:noWrap/>
            <w:hideMark/>
          </w:tcPr>
          <w:p w14:paraId="017A84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7C442F20" w14:textId="77777777" w:rsidTr="003F595C">
        <w:trPr>
          <w:trHeight w:val="317"/>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A007FB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0" w:history="1">
              <w:r w:rsidRPr="00890408">
                <w:rPr>
                  <w:rFonts w:ascii="Arial" w:hAnsi="Arial" w:cs="Arial"/>
                  <w:sz w:val="16"/>
                  <w:szCs w:val="16"/>
                  <w:lang w:val="en-US"/>
                </w:rPr>
                <w:t>R5-252963</w:t>
              </w:r>
            </w:hyperlink>
          </w:p>
        </w:tc>
        <w:tc>
          <w:tcPr>
            <w:tcW w:w="5537" w:type="dxa"/>
            <w:tcBorders>
              <w:top w:val="single" w:sz="4" w:space="0" w:color="auto"/>
              <w:left w:val="nil"/>
              <w:bottom w:val="single" w:sz="4" w:space="0" w:color="auto"/>
              <w:right w:val="single" w:sz="4" w:space="0" w:color="auto"/>
            </w:tcBorders>
            <w:hideMark/>
          </w:tcPr>
          <w:p w14:paraId="1A3A18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test applicability</w:t>
            </w:r>
          </w:p>
        </w:tc>
        <w:tc>
          <w:tcPr>
            <w:tcW w:w="2955" w:type="dxa"/>
            <w:tcBorders>
              <w:top w:val="single" w:sz="4" w:space="0" w:color="auto"/>
              <w:left w:val="nil"/>
              <w:bottom w:val="single" w:sz="4" w:space="0" w:color="auto"/>
              <w:right w:val="single" w:sz="4" w:space="0" w:color="auto"/>
            </w:tcBorders>
            <w:noWrap/>
            <w:hideMark/>
          </w:tcPr>
          <w:p w14:paraId="54F9552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1AA1B3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ED0D1C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R5-253476</w:t>
            </w:r>
          </w:p>
        </w:tc>
        <w:tc>
          <w:tcPr>
            <w:tcW w:w="5537" w:type="dxa"/>
            <w:tcBorders>
              <w:top w:val="single" w:sz="4" w:space="0" w:color="auto"/>
              <w:left w:val="nil"/>
              <w:bottom w:val="single" w:sz="4" w:space="0" w:color="auto"/>
              <w:right w:val="single" w:sz="4" w:space="0" w:color="auto"/>
            </w:tcBorders>
            <w:hideMark/>
          </w:tcPr>
          <w:p w14:paraId="6CA8EC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new test case 14.2.2.2.1 and 14.2.2.2.2 for NR NTN</w:t>
            </w:r>
          </w:p>
        </w:tc>
        <w:tc>
          <w:tcPr>
            <w:tcW w:w="2955" w:type="dxa"/>
            <w:tcBorders>
              <w:top w:val="single" w:sz="4" w:space="0" w:color="auto"/>
              <w:left w:val="nil"/>
              <w:bottom w:val="single" w:sz="4" w:space="0" w:color="auto"/>
              <w:right w:val="single" w:sz="4" w:space="0" w:color="auto"/>
            </w:tcBorders>
            <w:noWrap/>
            <w:hideMark/>
          </w:tcPr>
          <w:p w14:paraId="6D8F68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India Technology Pvt.</w:t>
            </w:r>
          </w:p>
        </w:tc>
      </w:tr>
      <w:tr w:rsidR="00890408" w:rsidRPr="00890408" w14:paraId="41ADA4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5E330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1" w:history="1">
              <w:r w:rsidRPr="00890408">
                <w:rPr>
                  <w:rFonts w:ascii="Arial" w:hAnsi="Arial" w:cs="Arial"/>
                  <w:sz w:val="16"/>
                  <w:szCs w:val="16"/>
                  <w:lang w:val="en-US"/>
                </w:rPr>
                <w:t>R5-252804</w:t>
              </w:r>
            </w:hyperlink>
          </w:p>
        </w:tc>
        <w:tc>
          <w:tcPr>
            <w:tcW w:w="5537" w:type="dxa"/>
            <w:tcBorders>
              <w:top w:val="single" w:sz="4" w:space="0" w:color="auto"/>
              <w:left w:val="nil"/>
              <w:bottom w:val="single" w:sz="4" w:space="0" w:color="auto"/>
              <w:right w:val="single" w:sz="4" w:space="0" w:color="auto"/>
            </w:tcBorders>
            <w:hideMark/>
          </w:tcPr>
          <w:p w14:paraId="4FA02E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noWrap/>
            <w:hideMark/>
          </w:tcPr>
          <w:p w14:paraId="1DCFA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1D188FE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D7F1B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R5-253542</w:t>
            </w:r>
          </w:p>
        </w:tc>
        <w:tc>
          <w:tcPr>
            <w:tcW w:w="5537" w:type="dxa"/>
            <w:tcBorders>
              <w:top w:val="single" w:sz="4" w:space="0" w:color="auto"/>
              <w:left w:val="nil"/>
              <w:bottom w:val="single" w:sz="4" w:space="0" w:color="auto"/>
              <w:right w:val="single" w:sz="4" w:space="0" w:color="auto"/>
            </w:tcBorders>
            <w:hideMark/>
          </w:tcPr>
          <w:p w14:paraId="1CFB767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Measurement Initiation based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noWrap/>
            <w:hideMark/>
          </w:tcPr>
          <w:p w14:paraId="3F438A2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58F41F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2565E0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2" w:history="1">
              <w:r w:rsidRPr="00890408">
                <w:rPr>
                  <w:rFonts w:ascii="Arial" w:hAnsi="Arial" w:cs="Arial"/>
                  <w:sz w:val="16"/>
                  <w:szCs w:val="16"/>
                  <w:lang w:val="en-US"/>
                </w:rPr>
                <w:t>R5-252806</w:t>
              </w:r>
            </w:hyperlink>
          </w:p>
        </w:tc>
        <w:tc>
          <w:tcPr>
            <w:tcW w:w="5537" w:type="dxa"/>
            <w:tcBorders>
              <w:top w:val="single" w:sz="4" w:space="0" w:color="auto"/>
              <w:left w:val="nil"/>
              <w:bottom w:val="single" w:sz="4" w:space="0" w:color="auto"/>
              <w:right w:val="single" w:sz="4" w:space="0" w:color="auto"/>
            </w:tcBorders>
            <w:hideMark/>
          </w:tcPr>
          <w:p w14:paraId="2A8DAC2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14.1.5.</w:t>
            </w:r>
          </w:p>
        </w:tc>
        <w:tc>
          <w:tcPr>
            <w:tcW w:w="2955" w:type="dxa"/>
            <w:tcBorders>
              <w:top w:val="single" w:sz="4" w:space="0" w:color="auto"/>
              <w:left w:val="nil"/>
              <w:bottom w:val="single" w:sz="4" w:space="0" w:color="auto"/>
              <w:right w:val="single" w:sz="4" w:space="0" w:color="auto"/>
            </w:tcBorders>
            <w:noWrap/>
            <w:hideMark/>
          </w:tcPr>
          <w:p w14:paraId="75B616A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7119AB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3E321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3" w:history="1">
              <w:r w:rsidRPr="00890408">
                <w:rPr>
                  <w:rFonts w:ascii="Arial" w:hAnsi="Arial" w:cs="Arial"/>
                  <w:sz w:val="16"/>
                  <w:szCs w:val="16"/>
                  <w:lang w:val="en-US"/>
                </w:rPr>
                <w:t>R5-252807</w:t>
              </w:r>
            </w:hyperlink>
          </w:p>
        </w:tc>
        <w:tc>
          <w:tcPr>
            <w:tcW w:w="5537" w:type="dxa"/>
            <w:tcBorders>
              <w:top w:val="single" w:sz="4" w:space="0" w:color="auto"/>
              <w:left w:val="nil"/>
              <w:bottom w:val="single" w:sz="4" w:space="0" w:color="auto"/>
              <w:right w:val="single" w:sz="4" w:space="0" w:color="auto"/>
            </w:tcBorders>
            <w:hideMark/>
          </w:tcPr>
          <w:p w14:paraId="27CA805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14.1.6.</w:t>
            </w:r>
          </w:p>
        </w:tc>
        <w:tc>
          <w:tcPr>
            <w:tcW w:w="2955" w:type="dxa"/>
            <w:tcBorders>
              <w:top w:val="single" w:sz="4" w:space="0" w:color="auto"/>
              <w:left w:val="nil"/>
              <w:bottom w:val="single" w:sz="4" w:space="0" w:color="auto"/>
              <w:right w:val="single" w:sz="4" w:space="0" w:color="auto"/>
            </w:tcBorders>
            <w:noWrap/>
            <w:hideMark/>
          </w:tcPr>
          <w:p w14:paraId="192665B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337EBE0A" w14:textId="77777777" w:rsidTr="003F595C">
        <w:trPr>
          <w:trHeight w:val="685"/>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0D5FF7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R5-253623</w:t>
            </w:r>
          </w:p>
        </w:tc>
        <w:tc>
          <w:tcPr>
            <w:tcW w:w="5537" w:type="dxa"/>
            <w:tcBorders>
              <w:top w:val="single" w:sz="4" w:space="0" w:color="auto"/>
              <w:left w:val="nil"/>
              <w:bottom w:val="single" w:sz="4" w:space="0" w:color="auto"/>
              <w:right w:val="single" w:sz="4" w:space="0" w:color="auto"/>
            </w:tcBorders>
            <w:hideMark/>
          </w:tcPr>
          <w:p w14:paraId="396877B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Time based and Location based Measurement Initiation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noWrap/>
            <w:hideMark/>
          </w:tcPr>
          <w:p w14:paraId="1FD46DA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008430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04D45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4" w:history="1">
              <w:r w:rsidRPr="00890408">
                <w:rPr>
                  <w:rFonts w:ascii="Arial" w:hAnsi="Arial" w:cs="Arial"/>
                  <w:sz w:val="16"/>
                  <w:szCs w:val="16"/>
                  <w:lang w:val="en-US"/>
                </w:rPr>
                <w:t>R5-252829</w:t>
              </w:r>
            </w:hyperlink>
          </w:p>
        </w:tc>
        <w:tc>
          <w:tcPr>
            <w:tcW w:w="5537" w:type="dxa"/>
            <w:tcBorders>
              <w:top w:val="single" w:sz="4" w:space="0" w:color="auto"/>
              <w:left w:val="nil"/>
              <w:bottom w:val="single" w:sz="4" w:space="0" w:color="auto"/>
              <w:right w:val="single" w:sz="4" w:space="0" w:color="auto"/>
            </w:tcBorders>
            <w:hideMark/>
          </w:tcPr>
          <w:p w14:paraId="70E64FD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 NTN 14.2.2.3.1 test case</w:t>
            </w:r>
          </w:p>
        </w:tc>
        <w:tc>
          <w:tcPr>
            <w:tcW w:w="2955" w:type="dxa"/>
            <w:tcBorders>
              <w:top w:val="single" w:sz="4" w:space="0" w:color="auto"/>
              <w:left w:val="nil"/>
              <w:bottom w:val="single" w:sz="4" w:space="0" w:color="auto"/>
              <w:right w:val="single" w:sz="4" w:space="0" w:color="auto"/>
            </w:tcBorders>
            <w:noWrap/>
            <w:hideMark/>
          </w:tcPr>
          <w:p w14:paraId="434C45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115E8D13" w14:textId="77777777" w:rsidTr="003F595C">
        <w:trPr>
          <w:trHeight w:val="510"/>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800E4B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R5-253617</w:t>
            </w:r>
          </w:p>
        </w:tc>
        <w:tc>
          <w:tcPr>
            <w:tcW w:w="5537" w:type="dxa"/>
            <w:tcBorders>
              <w:top w:val="single" w:sz="4" w:space="0" w:color="auto"/>
              <w:left w:val="nil"/>
              <w:bottom w:val="single" w:sz="4" w:space="0" w:color="auto"/>
              <w:right w:val="single" w:sz="4" w:space="0" w:color="auto"/>
            </w:tcBorders>
            <w:hideMark/>
          </w:tcPr>
          <w:p w14:paraId="15A5BE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in NR NTN Beam Failure Detection and link recovery test cases</w:t>
            </w:r>
          </w:p>
        </w:tc>
        <w:tc>
          <w:tcPr>
            <w:tcW w:w="2955" w:type="dxa"/>
            <w:tcBorders>
              <w:top w:val="single" w:sz="4" w:space="0" w:color="auto"/>
              <w:left w:val="nil"/>
              <w:bottom w:val="single" w:sz="4" w:space="0" w:color="auto"/>
              <w:right w:val="single" w:sz="4" w:space="0" w:color="auto"/>
            </w:tcBorders>
            <w:noWrap/>
            <w:hideMark/>
          </w:tcPr>
          <w:p w14:paraId="23A1CDB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69478158" w14:textId="77777777" w:rsidTr="003F595C">
        <w:trPr>
          <w:trHeight w:val="417"/>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356DB5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5" w:history="1">
              <w:r w:rsidRPr="00890408">
                <w:rPr>
                  <w:rFonts w:ascii="Arial" w:hAnsi="Arial" w:cs="Arial"/>
                  <w:sz w:val="16"/>
                  <w:szCs w:val="16"/>
                  <w:lang w:val="en-US"/>
                </w:rPr>
                <w:t>R5-252877</w:t>
              </w:r>
            </w:hyperlink>
          </w:p>
        </w:tc>
        <w:tc>
          <w:tcPr>
            <w:tcW w:w="5537" w:type="dxa"/>
            <w:tcBorders>
              <w:top w:val="single" w:sz="4" w:space="0" w:color="auto"/>
              <w:left w:val="nil"/>
              <w:bottom w:val="single" w:sz="4" w:space="0" w:color="auto"/>
              <w:right w:val="single" w:sz="4" w:space="0" w:color="auto"/>
            </w:tcBorders>
            <w:hideMark/>
          </w:tcPr>
          <w:p w14:paraId="53A4551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 SA SS-RSRP measurement accuracy for Satellite Access TCs</w:t>
            </w:r>
          </w:p>
        </w:tc>
        <w:tc>
          <w:tcPr>
            <w:tcW w:w="2955" w:type="dxa"/>
            <w:tcBorders>
              <w:top w:val="single" w:sz="4" w:space="0" w:color="auto"/>
              <w:left w:val="nil"/>
              <w:bottom w:val="single" w:sz="4" w:space="0" w:color="auto"/>
              <w:right w:val="single" w:sz="4" w:space="0" w:color="auto"/>
            </w:tcBorders>
            <w:noWrap/>
            <w:hideMark/>
          </w:tcPr>
          <w:p w14:paraId="01CE7A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5395E69" w14:textId="77777777" w:rsidTr="003F595C">
        <w:trPr>
          <w:trHeight w:val="346"/>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73A01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6" w:history="1">
              <w:r w:rsidRPr="00890408">
                <w:rPr>
                  <w:rFonts w:ascii="Arial" w:hAnsi="Arial" w:cs="Arial"/>
                  <w:sz w:val="16"/>
                  <w:szCs w:val="16"/>
                  <w:lang w:val="en-US"/>
                </w:rPr>
                <w:t>R5-252941</w:t>
              </w:r>
            </w:hyperlink>
          </w:p>
        </w:tc>
        <w:tc>
          <w:tcPr>
            <w:tcW w:w="5537" w:type="dxa"/>
            <w:tcBorders>
              <w:top w:val="single" w:sz="4" w:space="0" w:color="auto"/>
              <w:left w:val="nil"/>
              <w:bottom w:val="single" w:sz="4" w:space="0" w:color="auto"/>
              <w:right w:val="single" w:sz="4" w:space="0" w:color="auto"/>
            </w:tcBorders>
            <w:hideMark/>
          </w:tcPr>
          <w:p w14:paraId="03AD14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reporting tests</w:t>
            </w:r>
          </w:p>
        </w:tc>
        <w:tc>
          <w:tcPr>
            <w:tcW w:w="2955" w:type="dxa"/>
            <w:tcBorders>
              <w:top w:val="single" w:sz="4" w:space="0" w:color="auto"/>
              <w:left w:val="nil"/>
              <w:bottom w:val="single" w:sz="4" w:space="0" w:color="auto"/>
              <w:right w:val="single" w:sz="4" w:space="0" w:color="auto"/>
            </w:tcBorders>
            <w:noWrap/>
            <w:hideMark/>
          </w:tcPr>
          <w:p w14:paraId="39B6647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AC2B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4E79D9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7" w:history="1">
              <w:r w:rsidRPr="00890408">
                <w:rPr>
                  <w:rFonts w:ascii="Arial" w:hAnsi="Arial" w:cs="Arial"/>
                  <w:sz w:val="16"/>
                  <w:szCs w:val="16"/>
                  <w:lang w:val="en-US"/>
                </w:rPr>
                <w:t>R5-252942</w:t>
              </w:r>
            </w:hyperlink>
          </w:p>
        </w:tc>
        <w:tc>
          <w:tcPr>
            <w:tcW w:w="5537" w:type="dxa"/>
            <w:tcBorders>
              <w:top w:val="single" w:sz="4" w:space="0" w:color="auto"/>
              <w:left w:val="nil"/>
              <w:bottom w:val="single" w:sz="4" w:space="0" w:color="auto"/>
              <w:right w:val="single" w:sz="4" w:space="0" w:color="auto"/>
            </w:tcBorders>
            <w:hideMark/>
          </w:tcPr>
          <w:p w14:paraId="2EE842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NR-NTN MAC-CE based pathloss RS switch test 14.4.5.1</w:t>
            </w:r>
          </w:p>
        </w:tc>
        <w:tc>
          <w:tcPr>
            <w:tcW w:w="2955" w:type="dxa"/>
            <w:tcBorders>
              <w:top w:val="single" w:sz="4" w:space="0" w:color="auto"/>
              <w:left w:val="nil"/>
              <w:bottom w:val="single" w:sz="4" w:space="0" w:color="auto"/>
              <w:right w:val="single" w:sz="4" w:space="0" w:color="auto"/>
            </w:tcBorders>
            <w:noWrap/>
            <w:hideMark/>
          </w:tcPr>
          <w:p w14:paraId="33191E4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59063EB" w14:textId="77777777" w:rsidTr="00890408">
        <w:trPr>
          <w:trHeight w:val="310"/>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92075B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R5-253624</w:t>
            </w:r>
          </w:p>
        </w:tc>
        <w:tc>
          <w:tcPr>
            <w:tcW w:w="5537" w:type="dxa"/>
            <w:tcBorders>
              <w:top w:val="single" w:sz="4" w:space="0" w:color="auto"/>
              <w:left w:val="nil"/>
              <w:bottom w:val="single" w:sz="4" w:space="0" w:color="auto"/>
              <w:right w:val="single" w:sz="4" w:space="0" w:color="auto"/>
            </w:tcBorders>
            <w:hideMark/>
          </w:tcPr>
          <w:p w14:paraId="62007BF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accuracy tests</w:t>
            </w:r>
          </w:p>
        </w:tc>
        <w:tc>
          <w:tcPr>
            <w:tcW w:w="2955" w:type="dxa"/>
            <w:tcBorders>
              <w:top w:val="single" w:sz="4" w:space="0" w:color="auto"/>
              <w:left w:val="nil"/>
              <w:bottom w:val="single" w:sz="4" w:space="0" w:color="auto"/>
              <w:right w:val="single" w:sz="4" w:space="0" w:color="auto"/>
            </w:tcBorders>
            <w:noWrap/>
            <w:hideMark/>
          </w:tcPr>
          <w:p w14:paraId="36924C9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15FE535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F55F0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8" w:history="1">
              <w:r w:rsidRPr="00890408">
                <w:rPr>
                  <w:rFonts w:ascii="Arial" w:hAnsi="Arial" w:cs="Arial"/>
                  <w:sz w:val="16"/>
                  <w:szCs w:val="16"/>
                  <w:lang w:val="en-US"/>
                </w:rPr>
                <w:t>R5-252944</w:t>
              </w:r>
            </w:hyperlink>
          </w:p>
        </w:tc>
        <w:tc>
          <w:tcPr>
            <w:tcW w:w="5537" w:type="dxa"/>
            <w:tcBorders>
              <w:top w:val="single" w:sz="4" w:space="0" w:color="auto"/>
              <w:left w:val="nil"/>
              <w:bottom w:val="single" w:sz="4" w:space="0" w:color="auto"/>
              <w:right w:val="single" w:sz="4" w:space="0" w:color="auto"/>
            </w:tcBorders>
            <w:hideMark/>
          </w:tcPr>
          <w:p w14:paraId="3B30394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general section of NR-NTN</w:t>
            </w:r>
          </w:p>
        </w:tc>
        <w:tc>
          <w:tcPr>
            <w:tcW w:w="2955" w:type="dxa"/>
            <w:tcBorders>
              <w:top w:val="single" w:sz="4" w:space="0" w:color="auto"/>
              <w:left w:val="nil"/>
              <w:bottom w:val="single" w:sz="4" w:space="0" w:color="auto"/>
              <w:right w:val="single" w:sz="4" w:space="0" w:color="auto"/>
            </w:tcBorders>
            <w:noWrap/>
            <w:hideMark/>
          </w:tcPr>
          <w:p w14:paraId="597C70C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737C92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8CFDF0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9" w:history="1">
              <w:r w:rsidRPr="00890408">
                <w:rPr>
                  <w:rFonts w:ascii="Arial" w:hAnsi="Arial" w:cs="Arial"/>
                  <w:sz w:val="16"/>
                  <w:szCs w:val="16"/>
                  <w:lang w:val="en-US"/>
                </w:rPr>
                <w:t>R5-252945</w:t>
              </w:r>
            </w:hyperlink>
          </w:p>
        </w:tc>
        <w:tc>
          <w:tcPr>
            <w:tcW w:w="5537" w:type="dxa"/>
            <w:tcBorders>
              <w:top w:val="single" w:sz="4" w:space="0" w:color="auto"/>
              <w:left w:val="nil"/>
              <w:bottom w:val="single" w:sz="4" w:space="0" w:color="auto"/>
              <w:right w:val="single" w:sz="4" w:space="0" w:color="auto"/>
            </w:tcBorders>
            <w:hideMark/>
          </w:tcPr>
          <w:p w14:paraId="44AF6BB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intra-frequency re-establishment test 14.2.2.1.1 including TT</w:t>
            </w:r>
          </w:p>
        </w:tc>
        <w:tc>
          <w:tcPr>
            <w:tcW w:w="2955" w:type="dxa"/>
            <w:tcBorders>
              <w:top w:val="single" w:sz="4" w:space="0" w:color="auto"/>
              <w:left w:val="nil"/>
              <w:bottom w:val="single" w:sz="4" w:space="0" w:color="auto"/>
              <w:right w:val="single" w:sz="4" w:space="0" w:color="auto"/>
            </w:tcBorders>
            <w:noWrap/>
            <w:hideMark/>
          </w:tcPr>
          <w:p w14:paraId="0CC61C4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EF19CE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22DA71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0" w:history="1">
              <w:r w:rsidRPr="00890408">
                <w:rPr>
                  <w:rFonts w:ascii="Arial" w:hAnsi="Arial" w:cs="Arial"/>
                  <w:sz w:val="16"/>
                  <w:szCs w:val="16"/>
                  <w:lang w:val="en-US"/>
                </w:rPr>
                <w:t>R5-252946</w:t>
              </w:r>
            </w:hyperlink>
          </w:p>
        </w:tc>
        <w:tc>
          <w:tcPr>
            <w:tcW w:w="5537" w:type="dxa"/>
            <w:tcBorders>
              <w:top w:val="single" w:sz="4" w:space="0" w:color="auto"/>
              <w:left w:val="nil"/>
              <w:bottom w:val="single" w:sz="4" w:space="0" w:color="auto"/>
              <w:right w:val="single" w:sz="4" w:space="0" w:color="auto"/>
            </w:tcBorders>
            <w:hideMark/>
          </w:tcPr>
          <w:p w14:paraId="6BD001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inter-frequency re-establishment test 14.2.2.1.2 including TT</w:t>
            </w:r>
          </w:p>
        </w:tc>
        <w:tc>
          <w:tcPr>
            <w:tcW w:w="2955" w:type="dxa"/>
            <w:tcBorders>
              <w:top w:val="single" w:sz="4" w:space="0" w:color="auto"/>
              <w:left w:val="nil"/>
              <w:bottom w:val="single" w:sz="4" w:space="0" w:color="auto"/>
              <w:right w:val="single" w:sz="4" w:space="0" w:color="auto"/>
            </w:tcBorders>
            <w:noWrap/>
            <w:hideMark/>
          </w:tcPr>
          <w:p w14:paraId="37450C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47C28A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61E03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1" w:history="1">
              <w:r w:rsidRPr="00890408">
                <w:rPr>
                  <w:rFonts w:ascii="Arial" w:hAnsi="Arial" w:cs="Arial"/>
                  <w:sz w:val="16"/>
                  <w:szCs w:val="16"/>
                  <w:lang w:val="en-US"/>
                </w:rPr>
                <w:t>R5-252947</w:t>
              </w:r>
            </w:hyperlink>
          </w:p>
        </w:tc>
        <w:tc>
          <w:tcPr>
            <w:tcW w:w="5537" w:type="dxa"/>
            <w:tcBorders>
              <w:top w:val="single" w:sz="4" w:space="0" w:color="auto"/>
              <w:left w:val="nil"/>
              <w:bottom w:val="single" w:sz="4" w:space="0" w:color="auto"/>
              <w:right w:val="single" w:sz="4" w:space="0" w:color="auto"/>
            </w:tcBorders>
            <w:hideMark/>
          </w:tcPr>
          <w:p w14:paraId="468EC8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DCI-based BWP switch test 14.4.3.1.1 including TT</w:t>
            </w:r>
          </w:p>
        </w:tc>
        <w:tc>
          <w:tcPr>
            <w:tcW w:w="2955" w:type="dxa"/>
            <w:tcBorders>
              <w:top w:val="single" w:sz="4" w:space="0" w:color="auto"/>
              <w:left w:val="nil"/>
              <w:bottom w:val="single" w:sz="4" w:space="0" w:color="auto"/>
              <w:right w:val="single" w:sz="4" w:space="0" w:color="auto"/>
            </w:tcBorders>
            <w:noWrap/>
            <w:hideMark/>
          </w:tcPr>
          <w:p w14:paraId="7DABD7A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4DB97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A30A7E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2" w:history="1">
              <w:r w:rsidRPr="00890408">
                <w:rPr>
                  <w:rFonts w:ascii="Arial" w:hAnsi="Arial" w:cs="Arial"/>
                  <w:sz w:val="16"/>
                  <w:szCs w:val="16"/>
                  <w:lang w:val="en-US"/>
                </w:rPr>
                <w:t>R5-252948</w:t>
              </w:r>
            </w:hyperlink>
          </w:p>
        </w:tc>
        <w:tc>
          <w:tcPr>
            <w:tcW w:w="5537" w:type="dxa"/>
            <w:tcBorders>
              <w:top w:val="single" w:sz="4" w:space="0" w:color="auto"/>
              <w:left w:val="nil"/>
              <w:bottom w:val="single" w:sz="4" w:space="0" w:color="auto"/>
              <w:right w:val="single" w:sz="4" w:space="0" w:color="auto"/>
            </w:tcBorders>
            <w:hideMark/>
          </w:tcPr>
          <w:p w14:paraId="62AE847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RRC-based BWP switch test 14.4.3.2.1 including TT</w:t>
            </w:r>
          </w:p>
        </w:tc>
        <w:tc>
          <w:tcPr>
            <w:tcW w:w="2955" w:type="dxa"/>
            <w:tcBorders>
              <w:top w:val="single" w:sz="4" w:space="0" w:color="auto"/>
              <w:left w:val="nil"/>
              <w:bottom w:val="single" w:sz="4" w:space="0" w:color="auto"/>
              <w:right w:val="single" w:sz="4" w:space="0" w:color="auto"/>
            </w:tcBorders>
            <w:noWrap/>
            <w:hideMark/>
          </w:tcPr>
          <w:p w14:paraId="20F65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DF4FD8"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74251D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3" w:history="1">
              <w:r w:rsidRPr="00890408">
                <w:rPr>
                  <w:rFonts w:ascii="Arial" w:hAnsi="Arial" w:cs="Arial"/>
                  <w:sz w:val="16"/>
                  <w:szCs w:val="16"/>
                  <w:lang w:val="en-US"/>
                </w:rPr>
                <w:t>R5-252949</w:t>
              </w:r>
            </w:hyperlink>
          </w:p>
        </w:tc>
        <w:tc>
          <w:tcPr>
            <w:tcW w:w="5537" w:type="dxa"/>
            <w:tcBorders>
              <w:top w:val="single" w:sz="4" w:space="0" w:color="auto"/>
              <w:left w:val="nil"/>
              <w:bottom w:val="single" w:sz="4" w:space="0" w:color="auto"/>
              <w:right w:val="single" w:sz="4" w:space="0" w:color="auto"/>
            </w:tcBorders>
            <w:hideMark/>
          </w:tcPr>
          <w:p w14:paraId="63862C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UE-specific CBW change test 14.4.4.1 including TT</w:t>
            </w:r>
          </w:p>
        </w:tc>
        <w:tc>
          <w:tcPr>
            <w:tcW w:w="2955" w:type="dxa"/>
            <w:tcBorders>
              <w:top w:val="single" w:sz="4" w:space="0" w:color="auto"/>
              <w:left w:val="nil"/>
              <w:bottom w:val="single" w:sz="4" w:space="0" w:color="auto"/>
              <w:right w:val="single" w:sz="4" w:space="0" w:color="auto"/>
            </w:tcBorders>
            <w:noWrap/>
            <w:hideMark/>
          </w:tcPr>
          <w:p w14:paraId="5EC1261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01B37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C06E53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4" w:history="1">
              <w:r w:rsidRPr="00890408">
                <w:rPr>
                  <w:rFonts w:ascii="Arial" w:hAnsi="Arial" w:cs="Arial"/>
                  <w:sz w:val="16"/>
                  <w:szCs w:val="16"/>
                  <w:lang w:val="en-US"/>
                </w:rPr>
                <w:t>R5-252950</w:t>
              </w:r>
            </w:hyperlink>
          </w:p>
        </w:tc>
        <w:tc>
          <w:tcPr>
            <w:tcW w:w="5537" w:type="dxa"/>
            <w:tcBorders>
              <w:top w:val="single" w:sz="4" w:space="0" w:color="auto"/>
              <w:left w:val="nil"/>
              <w:bottom w:val="single" w:sz="4" w:space="0" w:color="auto"/>
              <w:right w:val="single" w:sz="4" w:space="0" w:color="auto"/>
            </w:tcBorders>
            <w:hideMark/>
          </w:tcPr>
          <w:p w14:paraId="49A61F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Transmit Timing test 14.3.1.1 including TT</w:t>
            </w:r>
          </w:p>
        </w:tc>
        <w:tc>
          <w:tcPr>
            <w:tcW w:w="2955" w:type="dxa"/>
            <w:tcBorders>
              <w:top w:val="single" w:sz="4" w:space="0" w:color="auto"/>
              <w:left w:val="nil"/>
              <w:bottom w:val="single" w:sz="4" w:space="0" w:color="auto"/>
              <w:right w:val="single" w:sz="4" w:space="0" w:color="auto"/>
            </w:tcBorders>
            <w:noWrap/>
            <w:hideMark/>
          </w:tcPr>
          <w:p w14:paraId="77A9251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B008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F4F6F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5" w:history="1">
              <w:r w:rsidRPr="00890408">
                <w:rPr>
                  <w:rFonts w:ascii="Arial" w:hAnsi="Arial" w:cs="Arial"/>
                  <w:sz w:val="16"/>
                  <w:szCs w:val="16"/>
                  <w:lang w:val="en-US"/>
                </w:rPr>
                <w:t>R5-252951</w:t>
              </w:r>
            </w:hyperlink>
          </w:p>
        </w:tc>
        <w:tc>
          <w:tcPr>
            <w:tcW w:w="5537" w:type="dxa"/>
            <w:tcBorders>
              <w:top w:val="single" w:sz="4" w:space="0" w:color="auto"/>
              <w:left w:val="nil"/>
              <w:bottom w:val="single" w:sz="4" w:space="0" w:color="auto"/>
              <w:right w:val="single" w:sz="4" w:space="0" w:color="auto"/>
            </w:tcBorders>
            <w:hideMark/>
          </w:tcPr>
          <w:p w14:paraId="529C9C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Timing Advance test 14.3.2.1 including TT</w:t>
            </w:r>
          </w:p>
        </w:tc>
        <w:tc>
          <w:tcPr>
            <w:tcW w:w="2955" w:type="dxa"/>
            <w:tcBorders>
              <w:top w:val="single" w:sz="4" w:space="0" w:color="auto"/>
              <w:left w:val="nil"/>
              <w:bottom w:val="single" w:sz="4" w:space="0" w:color="auto"/>
              <w:right w:val="single" w:sz="4" w:space="0" w:color="auto"/>
            </w:tcBorders>
            <w:noWrap/>
            <w:hideMark/>
          </w:tcPr>
          <w:p w14:paraId="693C621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82E4DF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BA08A3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6" w:history="1">
              <w:r w:rsidRPr="00890408">
                <w:rPr>
                  <w:rFonts w:ascii="Arial" w:hAnsi="Arial" w:cs="Arial"/>
                  <w:sz w:val="16"/>
                  <w:szCs w:val="16"/>
                  <w:lang w:val="en-US"/>
                </w:rPr>
                <w:t>R5-252952</w:t>
              </w:r>
            </w:hyperlink>
          </w:p>
        </w:tc>
        <w:tc>
          <w:tcPr>
            <w:tcW w:w="5537" w:type="dxa"/>
            <w:tcBorders>
              <w:top w:val="single" w:sz="4" w:space="0" w:color="auto"/>
              <w:left w:val="nil"/>
              <w:bottom w:val="single" w:sz="4" w:space="0" w:color="auto"/>
              <w:right w:val="single" w:sz="4" w:space="0" w:color="auto"/>
            </w:tcBorders>
            <w:hideMark/>
          </w:tcPr>
          <w:p w14:paraId="37498D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Annex F for NR-NTN test cases</w:t>
            </w:r>
          </w:p>
        </w:tc>
        <w:tc>
          <w:tcPr>
            <w:tcW w:w="2955" w:type="dxa"/>
            <w:tcBorders>
              <w:top w:val="single" w:sz="4" w:space="0" w:color="auto"/>
              <w:left w:val="nil"/>
              <w:bottom w:val="single" w:sz="4" w:space="0" w:color="auto"/>
              <w:right w:val="single" w:sz="4" w:space="0" w:color="auto"/>
            </w:tcBorders>
            <w:noWrap/>
            <w:hideMark/>
          </w:tcPr>
          <w:p w14:paraId="01676F8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D06E7B1"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37187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7" w:history="1">
              <w:r w:rsidRPr="00890408">
                <w:rPr>
                  <w:rFonts w:ascii="Arial" w:hAnsi="Arial" w:cs="Arial"/>
                  <w:sz w:val="16"/>
                  <w:szCs w:val="16"/>
                  <w:lang w:val="en-US"/>
                </w:rPr>
                <w:t>R5-252953</w:t>
              </w:r>
            </w:hyperlink>
          </w:p>
        </w:tc>
        <w:tc>
          <w:tcPr>
            <w:tcW w:w="5537" w:type="dxa"/>
            <w:tcBorders>
              <w:top w:val="single" w:sz="4" w:space="0" w:color="auto"/>
              <w:left w:val="nil"/>
              <w:bottom w:val="single" w:sz="4" w:space="0" w:color="auto"/>
              <w:right w:val="single" w:sz="4" w:space="0" w:color="auto"/>
            </w:tcBorders>
            <w:hideMark/>
          </w:tcPr>
          <w:p w14:paraId="341A18F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Annex H common message contents for NR-NTN</w:t>
            </w:r>
          </w:p>
        </w:tc>
        <w:tc>
          <w:tcPr>
            <w:tcW w:w="2955" w:type="dxa"/>
            <w:tcBorders>
              <w:top w:val="single" w:sz="4" w:space="0" w:color="auto"/>
              <w:left w:val="nil"/>
              <w:bottom w:val="single" w:sz="4" w:space="0" w:color="auto"/>
              <w:right w:val="single" w:sz="4" w:space="0" w:color="auto"/>
            </w:tcBorders>
            <w:noWrap/>
            <w:hideMark/>
          </w:tcPr>
          <w:p w14:paraId="435FCB4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DCB810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CF35D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8" w:history="1">
              <w:r w:rsidRPr="00890408">
                <w:rPr>
                  <w:rFonts w:ascii="Arial" w:hAnsi="Arial" w:cs="Arial"/>
                  <w:sz w:val="16"/>
                  <w:szCs w:val="16"/>
                  <w:lang w:val="en-US"/>
                </w:rPr>
                <w:t>R5-252954</w:t>
              </w:r>
            </w:hyperlink>
          </w:p>
        </w:tc>
        <w:tc>
          <w:tcPr>
            <w:tcW w:w="5537" w:type="dxa"/>
            <w:tcBorders>
              <w:top w:val="single" w:sz="4" w:space="0" w:color="auto"/>
              <w:left w:val="nil"/>
              <w:bottom w:val="single" w:sz="4" w:space="0" w:color="auto"/>
              <w:right w:val="single" w:sz="4" w:space="0" w:color="auto"/>
            </w:tcBorders>
            <w:hideMark/>
          </w:tcPr>
          <w:p w14:paraId="31C039A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Handover test cases</w:t>
            </w:r>
          </w:p>
        </w:tc>
        <w:tc>
          <w:tcPr>
            <w:tcW w:w="2955" w:type="dxa"/>
            <w:tcBorders>
              <w:top w:val="single" w:sz="4" w:space="0" w:color="auto"/>
              <w:left w:val="nil"/>
              <w:bottom w:val="single" w:sz="4" w:space="0" w:color="auto"/>
              <w:right w:val="single" w:sz="4" w:space="0" w:color="auto"/>
            </w:tcBorders>
            <w:noWrap/>
            <w:hideMark/>
          </w:tcPr>
          <w:p w14:paraId="18E6EAD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0F5DA" w14:textId="77777777" w:rsidTr="00890408">
        <w:trPr>
          <w:trHeight w:val="342"/>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3211A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R5-253625</w:t>
            </w:r>
          </w:p>
        </w:tc>
        <w:tc>
          <w:tcPr>
            <w:tcW w:w="5537" w:type="dxa"/>
            <w:tcBorders>
              <w:top w:val="single" w:sz="4" w:space="0" w:color="auto"/>
              <w:left w:val="nil"/>
              <w:bottom w:val="single" w:sz="4" w:space="0" w:color="auto"/>
              <w:right w:val="single" w:sz="4" w:space="0" w:color="auto"/>
            </w:tcBorders>
            <w:hideMark/>
          </w:tcPr>
          <w:p w14:paraId="6FA5319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SMTC profiles for NR-NTN</w:t>
            </w:r>
          </w:p>
        </w:tc>
        <w:tc>
          <w:tcPr>
            <w:tcW w:w="2955" w:type="dxa"/>
            <w:tcBorders>
              <w:top w:val="single" w:sz="4" w:space="0" w:color="auto"/>
              <w:left w:val="nil"/>
              <w:bottom w:val="single" w:sz="4" w:space="0" w:color="auto"/>
              <w:right w:val="single" w:sz="4" w:space="0" w:color="auto"/>
            </w:tcBorders>
            <w:noWrap/>
            <w:hideMark/>
          </w:tcPr>
          <w:p w14:paraId="481E466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7584C5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A648A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9" w:history="1">
              <w:r w:rsidRPr="00890408">
                <w:rPr>
                  <w:rFonts w:ascii="Arial" w:hAnsi="Arial" w:cs="Arial"/>
                  <w:sz w:val="16"/>
                  <w:szCs w:val="16"/>
                  <w:lang w:val="en-US"/>
                </w:rPr>
                <w:t>R5-252956</w:t>
              </w:r>
            </w:hyperlink>
          </w:p>
        </w:tc>
        <w:tc>
          <w:tcPr>
            <w:tcW w:w="5537" w:type="dxa"/>
            <w:tcBorders>
              <w:top w:val="single" w:sz="4" w:space="0" w:color="auto"/>
              <w:left w:val="nil"/>
              <w:bottom w:val="single" w:sz="4" w:space="0" w:color="auto"/>
              <w:right w:val="single" w:sz="4" w:space="0" w:color="auto"/>
            </w:tcBorders>
            <w:hideMark/>
          </w:tcPr>
          <w:p w14:paraId="06C17E0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FR1-NTN timing measurement MU</w:t>
            </w:r>
          </w:p>
        </w:tc>
        <w:tc>
          <w:tcPr>
            <w:tcW w:w="2955" w:type="dxa"/>
            <w:tcBorders>
              <w:top w:val="single" w:sz="4" w:space="0" w:color="auto"/>
              <w:left w:val="nil"/>
              <w:bottom w:val="single" w:sz="4" w:space="0" w:color="auto"/>
              <w:right w:val="single" w:sz="4" w:space="0" w:color="auto"/>
            </w:tcBorders>
            <w:noWrap/>
            <w:hideMark/>
          </w:tcPr>
          <w:p w14:paraId="27E7814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A70144"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175E95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R5-253543</w:t>
            </w:r>
          </w:p>
        </w:tc>
        <w:tc>
          <w:tcPr>
            <w:tcW w:w="5537" w:type="dxa"/>
            <w:tcBorders>
              <w:top w:val="single" w:sz="4" w:space="0" w:color="auto"/>
              <w:left w:val="nil"/>
              <w:bottom w:val="single" w:sz="4" w:space="0" w:color="auto"/>
              <w:right w:val="single" w:sz="4" w:space="0" w:color="auto"/>
            </w:tcBorders>
            <w:hideMark/>
          </w:tcPr>
          <w:p w14:paraId="44E13E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noWrap/>
            <w:hideMark/>
          </w:tcPr>
          <w:p w14:paraId="60AEF2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2C1ABF98"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BE85B6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R5-253544</w:t>
            </w:r>
          </w:p>
        </w:tc>
        <w:tc>
          <w:tcPr>
            <w:tcW w:w="5537" w:type="dxa"/>
            <w:tcBorders>
              <w:top w:val="single" w:sz="4" w:space="0" w:color="auto"/>
              <w:left w:val="nil"/>
              <w:bottom w:val="single" w:sz="4" w:space="0" w:color="auto"/>
              <w:right w:val="single" w:sz="4" w:space="0" w:color="auto"/>
            </w:tcBorders>
            <w:hideMark/>
          </w:tcPr>
          <w:p w14:paraId="32E575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noWrap/>
            <w:hideMark/>
          </w:tcPr>
          <w:p w14:paraId="5489234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1FF992F"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93506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0" w:history="1">
              <w:r w:rsidRPr="00890408">
                <w:rPr>
                  <w:rFonts w:ascii="Arial" w:hAnsi="Arial" w:cs="Arial"/>
                  <w:sz w:val="16"/>
                  <w:szCs w:val="16"/>
                  <w:lang w:val="en-US"/>
                </w:rPr>
                <w:t>R5-252799</w:t>
              </w:r>
            </w:hyperlink>
          </w:p>
        </w:tc>
        <w:tc>
          <w:tcPr>
            <w:tcW w:w="5537" w:type="dxa"/>
            <w:tcBorders>
              <w:top w:val="single" w:sz="4" w:space="0" w:color="auto"/>
              <w:left w:val="nil"/>
              <w:bottom w:val="single" w:sz="4" w:space="0" w:color="auto"/>
              <w:right w:val="single" w:sz="4" w:space="0" w:color="auto"/>
            </w:tcBorders>
            <w:hideMark/>
          </w:tcPr>
          <w:p w14:paraId="4DB876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Satellite Access test 14.1.5.</w:t>
            </w:r>
          </w:p>
        </w:tc>
        <w:tc>
          <w:tcPr>
            <w:tcW w:w="2955" w:type="dxa"/>
            <w:tcBorders>
              <w:top w:val="single" w:sz="4" w:space="0" w:color="auto"/>
              <w:left w:val="nil"/>
              <w:bottom w:val="single" w:sz="4" w:space="0" w:color="auto"/>
              <w:right w:val="single" w:sz="4" w:space="0" w:color="auto"/>
            </w:tcBorders>
            <w:noWrap/>
            <w:hideMark/>
          </w:tcPr>
          <w:p w14:paraId="630F6E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59D3FB3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5A493B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R5-253545</w:t>
            </w:r>
          </w:p>
        </w:tc>
        <w:tc>
          <w:tcPr>
            <w:tcW w:w="5537" w:type="dxa"/>
            <w:tcBorders>
              <w:top w:val="single" w:sz="4" w:space="0" w:color="auto"/>
              <w:left w:val="nil"/>
              <w:bottom w:val="single" w:sz="4" w:space="0" w:color="auto"/>
              <w:right w:val="single" w:sz="4" w:space="0" w:color="auto"/>
            </w:tcBorders>
            <w:hideMark/>
          </w:tcPr>
          <w:p w14:paraId="082E51F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UE configured with enhanced requirements for Satellite Access test 14.1.6.</w:t>
            </w:r>
          </w:p>
        </w:tc>
        <w:tc>
          <w:tcPr>
            <w:tcW w:w="2955" w:type="dxa"/>
            <w:tcBorders>
              <w:top w:val="single" w:sz="4" w:space="0" w:color="auto"/>
              <w:left w:val="nil"/>
              <w:bottom w:val="single" w:sz="4" w:space="0" w:color="auto"/>
              <w:right w:val="single" w:sz="4" w:space="0" w:color="auto"/>
            </w:tcBorders>
            <w:noWrap/>
            <w:hideMark/>
          </w:tcPr>
          <w:p w14:paraId="6C642B0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DE0ED39" w14:textId="77777777" w:rsidTr="00890408">
        <w:trPr>
          <w:trHeight w:val="76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45A66D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R5-253626</w:t>
            </w:r>
          </w:p>
        </w:tc>
        <w:tc>
          <w:tcPr>
            <w:tcW w:w="5537" w:type="dxa"/>
            <w:tcBorders>
              <w:top w:val="single" w:sz="4" w:space="0" w:color="auto"/>
              <w:left w:val="nil"/>
              <w:bottom w:val="single" w:sz="4" w:space="0" w:color="auto"/>
              <w:right w:val="single" w:sz="4" w:space="0" w:color="auto"/>
            </w:tcBorders>
            <w:hideMark/>
          </w:tcPr>
          <w:p w14:paraId="2332357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time based and Location based measurement initiation to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noWrap/>
            <w:hideMark/>
          </w:tcPr>
          <w:p w14:paraId="547E571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E66E663" w14:textId="77777777" w:rsidTr="00890408">
        <w:trPr>
          <w:trHeight w:val="62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8F956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R5-253618</w:t>
            </w:r>
          </w:p>
        </w:tc>
        <w:tc>
          <w:tcPr>
            <w:tcW w:w="5537" w:type="dxa"/>
            <w:tcBorders>
              <w:top w:val="single" w:sz="4" w:space="0" w:color="auto"/>
              <w:left w:val="nil"/>
              <w:bottom w:val="single" w:sz="4" w:space="0" w:color="auto"/>
              <w:right w:val="single" w:sz="4" w:space="0" w:color="auto"/>
            </w:tcBorders>
            <w:hideMark/>
          </w:tcPr>
          <w:p w14:paraId="7BD564A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for NR NTN Beam failure detection and link recovery test cases</w:t>
            </w:r>
          </w:p>
        </w:tc>
        <w:tc>
          <w:tcPr>
            <w:tcW w:w="2955" w:type="dxa"/>
            <w:tcBorders>
              <w:top w:val="single" w:sz="4" w:space="0" w:color="auto"/>
              <w:left w:val="nil"/>
              <w:bottom w:val="single" w:sz="4" w:space="0" w:color="auto"/>
              <w:right w:val="single" w:sz="4" w:space="0" w:color="auto"/>
            </w:tcBorders>
            <w:noWrap/>
            <w:hideMark/>
          </w:tcPr>
          <w:p w14:paraId="4E542D9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D4489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CA10B3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1" w:history="1">
              <w:r w:rsidRPr="00890408">
                <w:rPr>
                  <w:rFonts w:ascii="Arial" w:hAnsi="Arial" w:cs="Arial"/>
                  <w:sz w:val="16"/>
                  <w:szCs w:val="16"/>
                  <w:lang w:val="en-US"/>
                </w:rPr>
                <w:t>R5-252967</w:t>
              </w:r>
            </w:hyperlink>
          </w:p>
        </w:tc>
        <w:tc>
          <w:tcPr>
            <w:tcW w:w="5537" w:type="dxa"/>
            <w:tcBorders>
              <w:top w:val="single" w:sz="4" w:space="0" w:color="auto"/>
              <w:left w:val="nil"/>
              <w:bottom w:val="single" w:sz="4" w:space="0" w:color="auto"/>
              <w:right w:val="single" w:sz="4" w:space="0" w:color="auto"/>
            </w:tcBorders>
            <w:hideMark/>
          </w:tcPr>
          <w:p w14:paraId="3A17F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14.2.2.1.1</w:t>
            </w:r>
          </w:p>
        </w:tc>
        <w:tc>
          <w:tcPr>
            <w:tcW w:w="2955" w:type="dxa"/>
            <w:tcBorders>
              <w:top w:val="single" w:sz="4" w:space="0" w:color="auto"/>
              <w:left w:val="nil"/>
              <w:bottom w:val="single" w:sz="4" w:space="0" w:color="auto"/>
              <w:right w:val="single" w:sz="4" w:space="0" w:color="auto"/>
            </w:tcBorders>
            <w:noWrap/>
            <w:hideMark/>
          </w:tcPr>
          <w:p w14:paraId="6FE7DE3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B0EB41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959AD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2" w:history="1">
              <w:r w:rsidRPr="00890408">
                <w:rPr>
                  <w:rFonts w:ascii="Arial" w:hAnsi="Arial" w:cs="Arial"/>
                  <w:sz w:val="16"/>
                  <w:szCs w:val="16"/>
                  <w:lang w:val="en-US"/>
                </w:rPr>
                <w:t>R5-252968</w:t>
              </w:r>
            </w:hyperlink>
          </w:p>
        </w:tc>
        <w:tc>
          <w:tcPr>
            <w:tcW w:w="5537" w:type="dxa"/>
            <w:tcBorders>
              <w:top w:val="single" w:sz="4" w:space="0" w:color="auto"/>
              <w:left w:val="nil"/>
              <w:bottom w:val="single" w:sz="4" w:space="0" w:color="auto"/>
              <w:right w:val="single" w:sz="4" w:space="0" w:color="auto"/>
            </w:tcBorders>
            <w:hideMark/>
          </w:tcPr>
          <w:p w14:paraId="378802F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14.2.2.1.2</w:t>
            </w:r>
          </w:p>
        </w:tc>
        <w:tc>
          <w:tcPr>
            <w:tcW w:w="2955" w:type="dxa"/>
            <w:tcBorders>
              <w:top w:val="single" w:sz="4" w:space="0" w:color="auto"/>
              <w:left w:val="nil"/>
              <w:bottom w:val="single" w:sz="4" w:space="0" w:color="auto"/>
              <w:right w:val="single" w:sz="4" w:space="0" w:color="auto"/>
            </w:tcBorders>
            <w:noWrap/>
            <w:hideMark/>
          </w:tcPr>
          <w:p w14:paraId="3B104AB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04F44C9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E204C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3" w:history="1">
              <w:r w:rsidRPr="00890408">
                <w:rPr>
                  <w:rFonts w:ascii="Arial" w:hAnsi="Arial" w:cs="Arial"/>
                  <w:sz w:val="16"/>
                  <w:szCs w:val="16"/>
                  <w:lang w:val="en-US"/>
                </w:rPr>
                <w:t>R5-252969</w:t>
              </w:r>
            </w:hyperlink>
          </w:p>
        </w:tc>
        <w:tc>
          <w:tcPr>
            <w:tcW w:w="5537" w:type="dxa"/>
            <w:tcBorders>
              <w:top w:val="single" w:sz="4" w:space="0" w:color="auto"/>
              <w:left w:val="nil"/>
              <w:bottom w:val="single" w:sz="4" w:space="0" w:color="auto"/>
              <w:right w:val="single" w:sz="4" w:space="0" w:color="auto"/>
            </w:tcBorders>
            <w:hideMark/>
          </w:tcPr>
          <w:p w14:paraId="2D380AA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14.4.3.1.1</w:t>
            </w:r>
          </w:p>
        </w:tc>
        <w:tc>
          <w:tcPr>
            <w:tcW w:w="2955" w:type="dxa"/>
            <w:tcBorders>
              <w:top w:val="single" w:sz="4" w:space="0" w:color="auto"/>
              <w:left w:val="nil"/>
              <w:bottom w:val="single" w:sz="4" w:space="0" w:color="auto"/>
              <w:right w:val="single" w:sz="4" w:space="0" w:color="auto"/>
            </w:tcBorders>
            <w:noWrap/>
            <w:hideMark/>
          </w:tcPr>
          <w:p w14:paraId="37C112A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3E68F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B2ABC6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4" w:history="1">
              <w:r w:rsidRPr="00890408">
                <w:rPr>
                  <w:rFonts w:ascii="Arial" w:hAnsi="Arial" w:cs="Arial"/>
                  <w:sz w:val="16"/>
                  <w:szCs w:val="16"/>
                  <w:lang w:val="en-US"/>
                </w:rPr>
                <w:t>R5-252970</w:t>
              </w:r>
            </w:hyperlink>
          </w:p>
        </w:tc>
        <w:tc>
          <w:tcPr>
            <w:tcW w:w="5537" w:type="dxa"/>
            <w:tcBorders>
              <w:top w:val="single" w:sz="4" w:space="0" w:color="auto"/>
              <w:left w:val="nil"/>
              <w:bottom w:val="single" w:sz="4" w:space="0" w:color="auto"/>
              <w:right w:val="single" w:sz="4" w:space="0" w:color="auto"/>
            </w:tcBorders>
            <w:hideMark/>
          </w:tcPr>
          <w:p w14:paraId="61C85A6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14.4.3.2.1</w:t>
            </w:r>
          </w:p>
        </w:tc>
        <w:tc>
          <w:tcPr>
            <w:tcW w:w="2955" w:type="dxa"/>
            <w:tcBorders>
              <w:top w:val="single" w:sz="4" w:space="0" w:color="auto"/>
              <w:left w:val="nil"/>
              <w:bottom w:val="single" w:sz="4" w:space="0" w:color="auto"/>
              <w:right w:val="single" w:sz="4" w:space="0" w:color="auto"/>
            </w:tcBorders>
            <w:noWrap/>
            <w:hideMark/>
          </w:tcPr>
          <w:p w14:paraId="3AB103A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2ADCA9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F2EA0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5" w:history="1">
              <w:r w:rsidRPr="00890408">
                <w:rPr>
                  <w:rFonts w:ascii="Arial" w:hAnsi="Arial" w:cs="Arial"/>
                  <w:sz w:val="16"/>
                  <w:szCs w:val="16"/>
                  <w:lang w:val="en-US"/>
                </w:rPr>
                <w:t>R5-252971</w:t>
              </w:r>
            </w:hyperlink>
          </w:p>
        </w:tc>
        <w:tc>
          <w:tcPr>
            <w:tcW w:w="5537" w:type="dxa"/>
            <w:tcBorders>
              <w:top w:val="single" w:sz="4" w:space="0" w:color="auto"/>
              <w:left w:val="nil"/>
              <w:bottom w:val="single" w:sz="4" w:space="0" w:color="auto"/>
              <w:right w:val="single" w:sz="4" w:space="0" w:color="auto"/>
            </w:tcBorders>
            <w:hideMark/>
          </w:tcPr>
          <w:p w14:paraId="52D02DC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14.4.4.1</w:t>
            </w:r>
          </w:p>
        </w:tc>
        <w:tc>
          <w:tcPr>
            <w:tcW w:w="2955" w:type="dxa"/>
            <w:tcBorders>
              <w:top w:val="single" w:sz="4" w:space="0" w:color="auto"/>
              <w:left w:val="nil"/>
              <w:bottom w:val="single" w:sz="4" w:space="0" w:color="auto"/>
              <w:right w:val="single" w:sz="4" w:space="0" w:color="auto"/>
            </w:tcBorders>
            <w:noWrap/>
            <w:hideMark/>
          </w:tcPr>
          <w:p w14:paraId="0F29D3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14A923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042BCA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6" w:history="1">
              <w:r w:rsidRPr="00890408">
                <w:rPr>
                  <w:rFonts w:ascii="Arial" w:hAnsi="Arial" w:cs="Arial"/>
                  <w:sz w:val="16"/>
                  <w:szCs w:val="16"/>
                  <w:lang w:val="en-US"/>
                </w:rPr>
                <w:t>R5-252972</w:t>
              </w:r>
            </w:hyperlink>
          </w:p>
        </w:tc>
        <w:tc>
          <w:tcPr>
            <w:tcW w:w="5537" w:type="dxa"/>
            <w:tcBorders>
              <w:top w:val="single" w:sz="4" w:space="0" w:color="auto"/>
              <w:left w:val="nil"/>
              <w:bottom w:val="single" w:sz="4" w:space="0" w:color="auto"/>
              <w:right w:val="single" w:sz="4" w:space="0" w:color="auto"/>
            </w:tcBorders>
            <w:hideMark/>
          </w:tcPr>
          <w:p w14:paraId="486A99E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14.3.1.1</w:t>
            </w:r>
          </w:p>
        </w:tc>
        <w:tc>
          <w:tcPr>
            <w:tcW w:w="2955" w:type="dxa"/>
            <w:tcBorders>
              <w:top w:val="single" w:sz="4" w:space="0" w:color="auto"/>
              <w:left w:val="nil"/>
              <w:bottom w:val="single" w:sz="4" w:space="0" w:color="auto"/>
              <w:right w:val="single" w:sz="4" w:space="0" w:color="auto"/>
            </w:tcBorders>
            <w:noWrap/>
            <w:hideMark/>
          </w:tcPr>
          <w:p w14:paraId="6BDE7C1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A9447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4D8DD9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7" w:history="1">
              <w:r w:rsidRPr="00890408">
                <w:rPr>
                  <w:rFonts w:ascii="Arial" w:hAnsi="Arial" w:cs="Arial"/>
                  <w:sz w:val="16"/>
                  <w:szCs w:val="16"/>
                  <w:lang w:val="en-US"/>
                </w:rPr>
                <w:t>R5-252973</w:t>
              </w:r>
            </w:hyperlink>
          </w:p>
        </w:tc>
        <w:tc>
          <w:tcPr>
            <w:tcW w:w="5537" w:type="dxa"/>
            <w:tcBorders>
              <w:top w:val="single" w:sz="4" w:space="0" w:color="auto"/>
              <w:left w:val="nil"/>
              <w:bottom w:val="single" w:sz="4" w:space="0" w:color="auto"/>
              <w:right w:val="single" w:sz="4" w:space="0" w:color="auto"/>
            </w:tcBorders>
            <w:hideMark/>
          </w:tcPr>
          <w:p w14:paraId="3775B6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14.3.2.1</w:t>
            </w:r>
          </w:p>
        </w:tc>
        <w:tc>
          <w:tcPr>
            <w:tcW w:w="2955" w:type="dxa"/>
            <w:tcBorders>
              <w:top w:val="single" w:sz="4" w:space="0" w:color="auto"/>
              <w:left w:val="nil"/>
              <w:bottom w:val="single" w:sz="4" w:space="0" w:color="auto"/>
              <w:right w:val="single" w:sz="4" w:space="0" w:color="auto"/>
            </w:tcBorders>
            <w:noWrap/>
            <w:hideMark/>
          </w:tcPr>
          <w:p w14:paraId="3B313A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8743DC"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588A1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8" w:history="1">
              <w:r w:rsidRPr="00890408">
                <w:rPr>
                  <w:rFonts w:ascii="Arial" w:hAnsi="Arial" w:cs="Arial"/>
                  <w:sz w:val="16"/>
                  <w:szCs w:val="16"/>
                  <w:lang w:val="en-US"/>
                </w:rPr>
                <w:t>R5-252135</w:t>
              </w:r>
            </w:hyperlink>
          </w:p>
        </w:tc>
        <w:tc>
          <w:tcPr>
            <w:tcW w:w="5537" w:type="dxa"/>
            <w:tcBorders>
              <w:top w:val="single" w:sz="4" w:space="0" w:color="auto"/>
              <w:left w:val="nil"/>
              <w:bottom w:val="single" w:sz="4" w:space="0" w:color="auto"/>
              <w:right w:val="single" w:sz="4" w:space="0" w:color="auto"/>
            </w:tcBorders>
            <w:hideMark/>
          </w:tcPr>
          <w:p w14:paraId="5375B1D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TP analysis update</w:t>
            </w:r>
          </w:p>
        </w:tc>
        <w:tc>
          <w:tcPr>
            <w:tcW w:w="2955" w:type="dxa"/>
            <w:tcBorders>
              <w:top w:val="single" w:sz="4" w:space="0" w:color="auto"/>
              <w:left w:val="nil"/>
              <w:bottom w:val="single" w:sz="4" w:space="0" w:color="auto"/>
              <w:right w:val="single" w:sz="4" w:space="0" w:color="auto"/>
            </w:tcBorders>
            <w:noWrap/>
            <w:hideMark/>
          </w:tcPr>
          <w:p w14:paraId="7E2ED3F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w:t>
            </w:r>
          </w:p>
        </w:tc>
      </w:tr>
    </w:tbl>
    <w:p w14:paraId="04EC6C21" w14:textId="77777777" w:rsidR="00890408" w:rsidRDefault="00890408" w:rsidP="00890408">
      <w:pPr>
        <w:tabs>
          <w:tab w:val="left" w:pos="567"/>
        </w:tabs>
        <w:overflowPunct/>
        <w:autoSpaceDE/>
        <w:autoSpaceDN/>
        <w:snapToGrid w:val="0"/>
        <w:spacing w:after="0"/>
        <w:textAlignment w:val="auto"/>
        <w:rPr>
          <w:rFonts w:ascii="Arial" w:hAnsi="Arial" w:cs="Arial"/>
          <w:b/>
          <w:lang w:val="en-US"/>
        </w:rPr>
      </w:pPr>
    </w:p>
    <w:p w14:paraId="08714F27" w14:textId="69FF1AEC" w:rsidR="002A4796" w:rsidRDefault="002A4796" w:rsidP="002A4796">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RAN5-108</w:t>
      </w:r>
    </w:p>
    <w:tbl>
      <w:tblPr>
        <w:tblW w:w="10060" w:type="dxa"/>
        <w:tblLook w:val="04A0" w:firstRow="1" w:lastRow="0" w:firstColumn="1" w:lastColumn="0" w:noHBand="0" w:noVBand="1"/>
      </w:tblPr>
      <w:tblGrid>
        <w:gridCol w:w="1460"/>
        <w:gridCol w:w="5765"/>
        <w:gridCol w:w="2835"/>
      </w:tblGrid>
      <w:tr w:rsidR="00777609" w:rsidRPr="002A4796" w14:paraId="61E81BC5" w14:textId="77777777" w:rsidTr="00777609">
        <w:trPr>
          <w:trHeight w:val="73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88B628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lastRenderedPageBreak/>
              <w:t>R5-255294</w:t>
            </w:r>
          </w:p>
        </w:tc>
        <w:tc>
          <w:tcPr>
            <w:tcW w:w="5765" w:type="dxa"/>
            <w:tcBorders>
              <w:top w:val="single" w:sz="4" w:space="0" w:color="auto"/>
              <w:left w:val="nil"/>
              <w:bottom w:val="single" w:sz="4" w:space="0" w:color="auto"/>
              <w:right w:val="single" w:sz="4" w:space="0" w:color="auto"/>
            </w:tcBorders>
            <w:hideMark/>
          </w:tcPr>
          <w:p w14:paraId="2984F2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Corrections to default RF test frequencies for n256 and addition of RF test frequencies to verify RF aspects of variable Tx-Rx spacing for NR NTN bands n255 and n256</w:t>
            </w:r>
          </w:p>
        </w:tc>
        <w:tc>
          <w:tcPr>
            <w:tcW w:w="2835" w:type="dxa"/>
            <w:tcBorders>
              <w:top w:val="single" w:sz="4" w:space="0" w:color="auto"/>
              <w:left w:val="nil"/>
              <w:bottom w:val="single" w:sz="4" w:space="0" w:color="auto"/>
              <w:right w:val="single" w:sz="4" w:space="0" w:color="auto"/>
            </w:tcBorders>
            <w:noWrap/>
            <w:hideMark/>
          </w:tcPr>
          <w:p w14:paraId="1601E6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Viasat</w:t>
            </w:r>
          </w:p>
        </w:tc>
      </w:tr>
      <w:tr w:rsidR="00777609" w:rsidRPr="002A4796" w14:paraId="52DD740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7E431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199" w:history="1">
              <w:r w:rsidRPr="002A4796">
                <w:rPr>
                  <w:rFonts w:ascii="Arial" w:hAnsi="Arial" w:cs="Arial"/>
                  <w:sz w:val="16"/>
                  <w:szCs w:val="16"/>
                  <w:lang w:val="en-US"/>
                </w:rPr>
                <w:t>R5-254377</w:t>
              </w:r>
            </w:hyperlink>
          </w:p>
        </w:tc>
        <w:tc>
          <w:tcPr>
            <w:tcW w:w="5765" w:type="dxa"/>
            <w:tcBorders>
              <w:top w:val="single" w:sz="4" w:space="0" w:color="auto"/>
              <w:left w:val="nil"/>
              <w:bottom w:val="single" w:sz="4" w:space="0" w:color="auto"/>
              <w:right w:val="single" w:sz="4" w:space="0" w:color="auto"/>
            </w:tcBorders>
            <w:hideMark/>
          </w:tcPr>
          <w:p w14:paraId="0CABEE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of scheduling request for NTN RF test cases</w:t>
            </w:r>
          </w:p>
        </w:tc>
        <w:tc>
          <w:tcPr>
            <w:tcW w:w="2835" w:type="dxa"/>
            <w:tcBorders>
              <w:top w:val="single" w:sz="4" w:space="0" w:color="auto"/>
              <w:left w:val="nil"/>
              <w:bottom w:val="single" w:sz="4" w:space="0" w:color="auto"/>
              <w:right w:val="single" w:sz="4" w:space="0" w:color="auto"/>
            </w:tcBorders>
            <w:noWrap/>
            <w:hideMark/>
          </w:tcPr>
          <w:p w14:paraId="3D8282B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394E86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B930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0" w:history="1">
              <w:r w:rsidRPr="002A4796">
                <w:rPr>
                  <w:rFonts w:ascii="Arial" w:hAnsi="Arial" w:cs="Arial"/>
                  <w:sz w:val="16"/>
                  <w:szCs w:val="16"/>
                  <w:lang w:val="en-US"/>
                </w:rPr>
                <w:t>R5-254846</w:t>
              </w:r>
            </w:hyperlink>
          </w:p>
        </w:tc>
        <w:tc>
          <w:tcPr>
            <w:tcW w:w="5765" w:type="dxa"/>
            <w:tcBorders>
              <w:top w:val="single" w:sz="4" w:space="0" w:color="auto"/>
              <w:left w:val="nil"/>
              <w:bottom w:val="single" w:sz="4" w:space="0" w:color="auto"/>
              <w:right w:val="single" w:sz="4" w:space="0" w:color="auto"/>
            </w:tcBorders>
            <w:hideMark/>
          </w:tcPr>
          <w:p w14:paraId="7F736BF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SIB19 configuration for NR-NTN test cases</w:t>
            </w:r>
          </w:p>
        </w:tc>
        <w:tc>
          <w:tcPr>
            <w:tcW w:w="2835" w:type="dxa"/>
            <w:tcBorders>
              <w:top w:val="single" w:sz="4" w:space="0" w:color="auto"/>
              <w:left w:val="nil"/>
              <w:bottom w:val="single" w:sz="4" w:space="0" w:color="auto"/>
              <w:right w:val="single" w:sz="4" w:space="0" w:color="auto"/>
            </w:tcBorders>
            <w:noWrap/>
            <w:hideMark/>
          </w:tcPr>
          <w:p w14:paraId="61E8C1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E7916A4" w14:textId="77777777" w:rsidTr="00777609">
        <w:trPr>
          <w:trHeight w:val="44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7C005F" w14:textId="77CF09A4"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1" w:history="1">
              <w:r w:rsidRPr="002A4796">
                <w:rPr>
                  <w:rFonts w:ascii="Arial" w:hAnsi="Arial" w:cs="Arial"/>
                  <w:sz w:val="16"/>
                  <w:szCs w:val="16"/>
                  <w:lang w:val="en-US"/>
                </w:rPr>
                <w:t>R5-25</w:t>
              </w:r>
              <w:r w:rsidR="00EB13D3">
                <w:rPr>
                  <w:rFonts w:ascii="Arial" w:hAnsi="Arial" w:cs="Arial"/>
                  <w:sz w:val="16"/>
                  <w:szCs w:val="16"/>
                  <w:lang w:val="en-US"/>
                </w:rPr>
                <w:t>5097</w:t>
              </w:r>
            </w:hyperlink>
          </w:p>
        </w:tc>
        <w:tc>
          <w:tcPr>
            <w:tcW w:w="5765" w:type="dxa"/>
            <w:tcBorders>
              <w:top w:val="single" w:sz="4" w:space="0" w:color="auto"/>
              <w:left w:val="nil"/>
              <w:bottom w:val="single" w:sz="4" w:space="0" w:color="auto"/>
              <w:right w:val="single" w:sz="4" w:space="0" w:color="auto"/>
            </w:tcBorders>
            <w:hideMark/>
          </w:tcPr>
          <w:p w14:paraId="16D1379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specific common clause</w:t>
            </w:r>
          </w:p>
        </w:tc>
        <w:tc>
          <w:tcPr>
            <w:tcW w:w="2835" w:type="dxa"/>
            <w:tcBorders>
              <w:top w:val="single" w:sz="4" w:space="0" w:color="auto"/>
              <w:left w:val="nil"/>
              <w:bottom w:val="single" w:sz="4" w:space="0" w:color="auto"/>
              <w:right w:val="single" w:sz="4" w:space="0" w:color="auto"/>
            </w:tcBorders>
            <w:noWrap/>
            <w:hideMark/>
          </w:tcPr>
          <w:p w14:paraId="620C57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1EA181FD" w14:textId="77777777" w:rsidTr="00777609">
        <w:trPr>
          <w:trHeight w:val="56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6665B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2" w:history="1">
              <w:r w:rsidRPr="002A4796">
                <w:rPr>
                  <w:rFonts w:ascii="Arial" w:hAnsi="Arial" w:cs="Arial"/>
                  <w:sz w:val="16"/>
                  <w:szCs w:val="16"/>
                  <w:lang w:val="en-US"/>
                </w:rPr>
                <w:t>R5-254263</w:t>
              </w:r>
            </w:hyperlink>
          </w:p>
        </w:tc>
        <w:tc>
          <w:tcPr>
            <w:tcW w:w="5765" w:type="dxa"/>
            <w:tcBorders>
              <w:top w:val="single" w:sz="4" w:space="0" w:color="auto"/>
              <w:left w:val="nil"/>
              <w:bottom w:val="single" w:sz="4" w:space="0" w:color="auto"/>
              <w:right w:val="single" w:sz="4" w:space="0" w:color="auto"/>
            </w:tcBorders>
            <w:hideMark/>
          </w:tcPr>
          <w:p w14:paraId="56855E4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complete the reference sensitivity test cases with variable Tx-Rx spacing for NR NTN bands</w:t>
            </w:r>
          </w:p>
        </w:tc>
        <w:tc>
          <w:tcPr>
            <w:tcW w:w="2835" w:type="dxa"/>
            <w:tcBorders>
              <w:top w:val="single" w:sz="4" w:space="0" w:color="auto"/>
              <w:left w:val="nil"/>
              <w:bottom w:val="single" w:sz="4" w:space="0" w:color="auto"/>
              <w:right w:val="single" w:sz="4" w:space="0" w:color="auto"/>
            </w:tcBorders>
            <w:noWrap/>
            <w:hideMark/>
          </w:tcPr>
          <w:p w14:paraId="24E274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0BBE7ED"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50479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3" w:history="1">
              <w:r w:rsidRPr="002A4796">
                <w:rPr>
                  <w:rFonts w:ascii="Arial" w:hAnsi="Arial" w:cs="Arial"/>
                  <w:sz w:val="16"/>
                  <w:szCs w:val="16"/>
                  <w:lang w:val="en-US"/>
                </w:rPr>
                <w:t>R5-254376</w:t>
              </w:r>
            </w:hyperlink>
          </w:p>
        </w:tc>
        <w:tc>
          <w:tcPr>
            <w:tcW w:w="5765" w:type="dxa"/>
            <w:tcBorders>
              <w:top w:val="single" w:sz="4" w:space="0" w:color="auto"/>
              <w:left w:val="nil"/>
              <w:bottom w:val="single" w:sz="4" w:space="0" w:color="auto"/>
              <w:right w:val="single" w:sz="4" w:space="0" w:color="auto"/>
            </w:tcBorders>
            <w:hideMark/>
          </w:tcPr>
          <w:p w14:paraId="1F2A1D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Clean up of Tx, Rx and Px test cases</w:t>
            </w:r>
          </w:p>
        </w:tc>
        <w:tc>
          <w:tcPr>
            <w:tcW w:w="2835" w:type="dxa"/>
            <w:tcBorders>
              <w:top w:val="single" w:sz="4" w:space="0" w:color="auto"/>
              <w:left w:val="nil"/>
              <w:bottom w:val="single" w:sz="4" w:space="0" w:color="auto"/>
              <w:right w:val="single" w:sz="4" w:space="0" w:color="auto"/>
            </w:tcBorders>
            <w:noWrap/>
            <w:hideMark/>
          </w:tcPr>
          <w:p w14:paraId="7097F5C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DC0C7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3BD17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R5-255288</w:t>
            </w:r>
          </w:p>
        </w:tc>
        <w:tc>
          <w:tcPr>
            <w:tcW w:w="5765" w:type="dxa"/>
            <w:tcBorders>
              <w:top w:val="single" w:sz="4" w:space="0" w:color="auto"/>
              <w:left w:val="nil"/>
              <w:bottom w:val="single" w:sz="4" w:space="0" w:color="auto"/>
              <w:right w:val="single" w:sz="4" w:space="0" w:color="auto"/>
            </w:tcBorders>
            <w:hideMark/>
          </w:tcPr>
          <w:p w14:paraId="61D3017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Split of power control test cases</w:t>
            </w:r>
          </w:p>
        </w:tc>
        <w:tc>
          <w:tcPr>
            <w:tcW w:w="2835" w:type="dxa"/>
            <w:tcBorders>
              <w:top w:val="single" w:sz="4" w:space="0" w:color="auto"/>
              <w:left w:val="nil"/>
              <w:bottom w:val="single" w:sz="4" w:space="0" w:color="auto"/>
              <w:right w:val="single" w:sz="4" w:space="0" w:color="auto"/>
            </w:tcBorders>
            <w:noWrap/>
            <w:hideMark/>
          </w:tcPr>
          <w:p w14:paraId="33D5D1B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Keysight Technologies UK Ltd</w:t>
            </w:r>
          </w:p>
        </w:tc>
      </w:tr>
      <w:tr w:rsidR="00777609" w:rsidRPr="002A4796" w14:paraId="247984B2" w14:textId="77777777" w:rsidTr="00CC6F88">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6EB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R5-255397</w:t>
            </w:r>
          </w:p>
        </w:tc>
        <w:tc>
          <w:tcPr>
            <w:tcW w:w="5765" w:type="dxa"/>
            <w:tcBorders>
              <w:top w:val="single" w:sz="4" w:space="0" w:color="auto"/>
              <w:left w:val="nil"/>
              <w:bottom w:val="single" w:sz="4" w:space="0" w:color="auto"/>
              <w:right w:val="single" w:sz="4" w:space="0" w:color="auto"/>
            </w:tcBorders>
            <w:hideMark/>
          </w:tcPr>
          <w:p w14:paraId="710737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of RMCs for FR1-NTN TRx testing with SCS 15 kHz and 30 kHz</w:t>
            </w:r>
          </w:p>
        </w:tc>
        <w:tc>
          <w:tcPr>
            <w:tcW w:w="2835" w:type="dxa"/>
            <w:tcBorders>
              <w:top w:val="single" w:sz="4" w:space="0" w:color="auto"/>
              <w:left w:val="nil"/>
              <w:bottom w:val="single" w:sz="4" w:space="0" w:color="auto"/>
              <w:right w:val="single" w:sz="4" w:space="0" w:color="auto"/>
            </w:tcBorders>
            <w:noWrap/>
            <w:hideMark/>
          </w:tcPr>
          <w:p w14:paraId="2BA2ED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12B4A5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4E46E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4" w:history="1">
              <w:r w:rsidRPr="002A4796">
                <w:rPr>
                  <w:rFonts w:ascii="Arial" w:hAnsi="Arial" w:cs="Arial"/>
                  <w:sz w:val="16"/>
                  <w:szCs w:val="16"/>
                  <w:lang w:val="en-US"/>
                </w:rPr>
                <w:t>R5-253731</w:t>
              </w:r>
            </w:hyperlink>
          </w:p>
        </w:tc>
        <w:tc>
          <w:tcPr>
            <w:tcW w:w="5765" w:type="dxa"/>
            <w:tcBorders>
              <w:top w:val="single" w:sz="4" w:space="0" w:color="auto"/>
              <w:left w:val="nil"/>
              <w:bottom w:val="single" w:sz="4" w:space="0" w:color="auto"/>
              <w:right w:val="single" w:sz="4" w:space="0" w:color="auto"/>
            </w:tcBorders>
            <w:hideMark/>
          </w:tcPr>
          <w:p w14:paraId="25404F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Test applicability for NR NTN RA TCs</w:t>
            </w:r>
          </w:p>
        </w:tc>
        <w:tc>
          <w:tcPr>
            <w:tcW w:w="2835" w:type="dxa"/>
            <w:tcBorders>
              <w:top w:val="single" w:sz="4" w:space="0" w:color="auto"/>
              <w:left w:val="nil"/>
              <w:bottom w:val="single" w:sz="4" w:space="0" w:color="auto"/>
              <w:right w:val="single" w:sz="4" w:space="0" w:color="auto"/>
            </w:tcBorders>
            <w:noWrap/>
            <w:hideMark/>
          </w:tcPr>
          <w:p w14:paraId="5FD1E7C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MediaTek Beijing Inc.,Qualcomm Technologies International, Ltd</w:t>
            </w:r>
          </w:p>
        </w:tc>
      </w:tr>
      <w:tr w:rsidR="00777609" w:rsidRPr="002A4796" w14:paraId="0B83D299"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72F2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5" w:history="1">
              <w:r w:rsidRPr="002A4796">
                <w:rPr>
                  <w:rFonts w:ascii="Arial" w:hAnsi="Arial" w:cs="Arial"/>
                  <w:sz w:val="16"/>
                  <w:szCs w:val="16"/>
                  <w:lang w:val="en-US"/>
                </w:rPr>
                <w:t>R5-254247</w:t>
              </w:r>
            </w:hyperlink>
          </w:p>
        </w:tc>
        <w:tc>
          <w:tcPr>
            <w:tcW w:w="5765" w:type="dxa"/>
            <w:tcBorders>
              <w:top w:val="single" w:sz="4" w:space="0" w:color="auto"/>
              <w:left w:val="nil"/>
              <w:bottom w:val="single" w:sz="4" w:space="0" w:color="auto"/>
              <w:right w:val="single" w:sz="4" w:space="0" w:color="auto"/>
            </w:tcBorders>
            <w:hideMark/>
          </w:tcPr>
          <w:p w14:paraId="1DF5D05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applicability for test case 14.2.2.3.1</w:t>
            </w:r>
          </w:p>
        </w:tc>
        <w:tc>
          <w:tcPr>
            <w:tcW w:w="2835" w:type="dxa"/>
            <w:tcBorders>
              <w:top w:val="single" w:sz="4" w:space="0" w:color="auto"/>
              <w:left w:val="nil"/>
              <w:bottom w:val="single" w:sz="4" w:space="0" w:color="auto"/>
              <w:right w:val="single" w:sz="4" w:space="0" w:color="auto"/>
            </w:tcBorders>
            <w:noWrap/>
            <w:hideMark/>
          </w:tcPr>
          <w:p w14:paraId="2E7CF9B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5F09565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B32DC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6" w:history="1">
              <w:r w:rsidRPr="002A4796">
                <w:rPr>
                  <w:rFonts w:ascii="Arial" w:hAnsi="Arial" w:cs="Arial"/>
                  <w:sz w:val="16"/>
                  <w:szCs w:val="16"/>
                  <w:lang w:val="en-US"/>
                </w:rPr>
                <w:t>R5-254379</w:t>
              </w:r>
            </w:hyperlink>
          </w:p>
        </w:tc>
        <w:tc>
          <w:tcPr>
            <w:tcW w:w="5765" w:type="dxa"/>
            <w:tcBorders>
              <w:top w:val="single" w:sz="4" w:space="0" w:color="auto"/>
              <w:left w:val="nil"/>
              <w:bottom w:val="single" w:sz="4" w:space="0" w:color="auto"/>
              <w:right w:val="single" w:sz="4" w:space="0" w:color="auto"/>
            </w:tcBorders>
            <w:hideMark/>
          </w:tcPr>
          <w:p w14:paraId="7ACDDE6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NR NTN power control test cases</w:t>
            </w:r>
          </w:p>
        </w:tc>
        <w:tc>
          <w:tcPr>
            <w:tcW w:w="2835" w:type="dxa"/>
            <w:tcBorders>
              <w:top w:val="single" w:sz="4" w:space="0" w:color="auto"/>
              <w:left w:val="nil"/>
              <w:bottom w:val="single" w:sz="4" w:space="0" w:color="auto"/>
              <w:right w:val="single" w:sz="4" w:space="0" w:color="auto"/>
            </w:tcBorders>
            <w:noWrap/>
            <w:hideMark/>
          </w:tcPr>
          <w:p w14:paraId="2443F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0F2EFA1" w14:textId="77777777" w:rsidTr="00CC6F88">
        <w:trPr>
          <w:trHeight w:val="52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441BD3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7" w:history="1">
              <w:r w:rsidRPr="002A4796">
                <w:rPr>
                  <w:rFonts w:ascii="Arial" w:hAnsi="Arial" w:cs="Arial"/>
                  <w:sz w:val="16"/>
                  <w:szCs w:val="16"/>
                  <w:lang w:val="en-US"/>
                </w:rPr>
                <w:t>R5-254816</w:t>
              </w:r>
            </w:hyperlink>
          </w:p>
        </w:tc>
        <w:tc>
          <w:tcPr>
            <w:tcW w:w="5765" w:type="dxa"/>
            <w:tcBorders>
              <w:top w:val="single" w:sz="4" w:space="0" w:color="auto"/>
              <w:left w:val="nil"/>
              <w:bottom w:val="single" w:sz="4" w:space="0" w:color="auto"/>
              <w:right w:val="single" w:sz="4" w:space="0" w:color="auto"/>
            </w:tcBorders>
            <w:hideMark/>
          </w:tcPr>
          <w:p w14:paraId="527A87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applicability of the test case for variable Tx-Rx spacing for NR NTN bands</w:t>
            </w:r>
          </w:p>
        </w:tc>
        <w:tc>
          <w:tcPr>
            <w:tcW w:w="2835" w:type="dxa"/>
            <w:tcBorders>
              <w:top w:val="single" w:sz="4" w:space="0" w:color="auto"/>
              <w:left w:val="nil"/>
              <w:bottom w:val="single" w:sz="4" w:space="0" w:color="auto"/>
              <w:right w:val="single" w:sz="4" w:space="0" w:color="auto"/>
            </w:tcBorders>
            <w:noWrap/>
            <w:hideMark/>
          </w:tcPr>
          <w:p w14:paraId="46C14E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549BA57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DFA5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R5-255362</w:t>
            </w:r>
          </w:p>
        </w:tc>
        <w:tc>
          <w:tcPr>
            <w:tcW w:w="5765" w:type="dxa"/>
            <w:tcBorders>
              <w:top w:val="single" w:sz="4" w:space="0" w:color="auto"/>
              <w:left w:val="nil"/>
              <w:bottom w:val="single" w:sz="4" w:space="0" w:color="auto"/>
              <w:right w:val="single" w:sz="4" w:space="0" w:color="auto"/>
            </w:tcBorders>
            <w:hideMark/>
          </w:tcPr>
          <w:p w14:paraId="32A887D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test applicability</w:t>
            </w:r>
          </w:p>
        </w:tc>
        <w:tc>
          <w:tcPr>
            <w:tcW w:w="2835" w:type="dxa"/>
            <w:tcBorders>
              <w:top w:val="single" w:sz="4" w:space="0" w:color="auto"/>
              <w:left w:val="nil"/>
              <w:bottom w:val="single" w:sz="4" w:space="0" w:color="auto"/>
              <w:right w:val="single" w:sz="4" w:space="0" w:color="auto"/>
            </w:tcBorders>
            <w:noWrap/>
            <w:hideMark/>
          </w:tcPr>
          <w:p w14:paraId="60A5D2F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DA7F5CF" w14:textId="77777777" w:rsidTr="00CC6F88">
        <w:trPr>
          <w:trHeight w:val="50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227047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8" w:history="1">
              <w:r w:rsidRPr="002A4796">
                <w:rPr>
                  <w:rFonts w:ascii="Arial" w:hAnsi="Arial" w:cs="Arial"/>
                  <w:sz w:val="16"/>
                  <w:szCs w:val="16"/>
                  <w:lang w:val="en-US"/>
                </w:rPr>
                <w:t>R5-253730</w:t>
              </w:r>
            </w:hyperlink>
          </w:p>
        </w:tc>
        <w:tc>
          <w:tcPr>
            <w:tcW w:w="5765" w:type="dxa"/>
            <w:tcBorders>
              <w:top w:val="single" w:sz="4" w:space="0" w:color="auto"/>
              <w:left w:val="nil"/>
              <w:bottom w:val="single" w:sz="4" w:space="0" w:color="auto"/>
              <w:right w:val="single" w:sz="4" w:space="0" w:color="auto"/>
            </w:tcBorders>
            <w:hideMark/>
          </w:tcPr>
          <w:p w14:paraId="4E4366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NR NTN RA TCs including TT</w:t>
            </w:r>
          </w:p>
        </w:tc>
        <w:tc>
          <w:tcPr>
            <w:tcW w:w="2835" w:type="dxa"/>
            <w:tcBorders>
              <w:top w:val="single" w:sz="4" w:space="0" w:color="auto"/>
              <w:left w:val="nil"/>
              <w:bottom w:val="single" w:sz="4" w:space="0" w:color="auto"/>
              <w:right w:val="single" w:sz="4" w:space="0" w:color="auto"/>
            </w:tcBorders>
            <w:noWrap/>
            <w:hideMark/>
          </w:tcPr>
          <w:p w14:paraId="26CE268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MediaTek Beijing Inc.,Qualcomm Technologies International, Ltd</w:t>
            </w:r>
          </w:p>
        </w:tc>
      </w:tr>
      <w:tr w:rsidR="00777609" w:rsidRPr="002A4796" w14:paraId="6AEE1CD4" w14:textId="77777777" w:rsidTr="00CC6F88">
        <w:trPr>
          <w:trHeight w:val="39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8DE2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9" w:history="1">
              <w:r w:rsidRPr="002A4796">
                <w:rPr>
                  <w:rFonts w:ascii="Arial" w:hAnsi="Arial" w:cs="Arial"/>
                  <w:sz w:val="16"/>
                  <w:szCs w:val="16"/>
                  <w:lang w:val="en-US"/>
                </w:rPr>
                <w:t>R5-253816</w:t>
              </w:r>
            </w:hyperlink>
          </w:p>
        </w:tc>
        <w:tc>
          <w:tcPr>
            <w:tcW w:w="5765" w:type="dxa"/>
            <w:tcBorders>
              <w:top w:val="single" w:sz="4" w:space="0" w:color="auto"/>
              <w:left w:val="nil"/>
              <w:bottom w:val="single" w:sz="4" w:space="0" w:color="auto"/>
              <w:right w:val="single" w:sz="4" w:space="0" w:color="auto"/>
            </w:tcBorders>
            <w:hideMark/>
          </w:tcPr>
          <w:p w14:paraId="20D0F8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Test Case SS-RSRP 14.6.1.1 Including TT</w:t>
            </w:r>
          </w:p>
        </w:tc>
        <w:tc>
          <w:tcPr>
            <w:tcW w:w="2835" w:type="dxa"/>
            <w:tcBorders>
              <w:top w:val="single" w:sz="4" w:space="0" w:color="auto"/>
              <w:left w:val="nil"/>
              <w:bottom w:val="single" w:sz="4" w:space="0" w:color="auto"/>
              <w:right w:val="single" w:sz="4" w:space="0" w:color="auto"/>
            </w:tcBorders>
            <w:noWrap/>
            <w:hideMark/>
          </w:tcPr>
          <w:p w14:paraId="6719FC3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9A0A2ED" w14:textId="77777777" w:rsidTr="00CC6F88">
        <w:trPr>
          <w:trHeight w:val="41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BD4D01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0" w:history="1">
              <w:r w:rsidRPr="002A4796">
                <w:rPr>
                  <w:rFonts w:ascii="Arial" w:hAnsi="Arial" w:cs="Arial"/>
                  <w:sz w:val="16"/>
                  <w:szCs w:val="16"/>
                  <w:lang w:val="en-US"/>
                </w:rPr>
                <w:t>R5-253817</w:t>
              </w:r>
            </w:hyperlink>
          </w:p>
        </w:tc>
        <w:tc>
          <w:tcPr>
            <w:tcW w:w="5765" w:type="dxa"/>
            <w:tcBorders>
              <w:top w:val="single" w:sz="4" w:space="0" w:color="auto"/>
              <w:left w:val="nil"/>
              <w:bottom w:val="single" w:sz="4" w:space="0" w:color="auto"/>
              <w:right w:val="single" w:sz="4" w:space="0" w:color="auto"/>
            </w:tcBorders>
            <w:hideMark/>
          </w:tcPr>
          <w:p w14:paraId="4154560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SS-RSRP Test Case 14.6.1.2 Including TT</w:t>
            </w:r>
          </w:p>
        </w:tc>
        <w:tc>
          <w:tcPr>
            <w:tcW w:w="2835" w:type="dxa"/>
            <w:tcBorders>
              <w:top w:val="single" w:sz="4" w:space="0" w:color="auto"/>
              <w:left w:val="nil"/>
              <w:bottom w:val="single" w:sz="4" w:space="0" w:color="auto"/>
              <w:right w:val="single" w:sz="4" w:space="0" w:color="auto"/>
            </w:tcBorders>
            <w:noWrap/>
            <w:hideMark/>
          </w:tcPr>
          <w:p w14:paraId="3EDC6F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686C7E" w14:textId="77777777" w:rsidTr="00CC6F88">
        <w:trPr>
          <w:trHeight w:val="43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29738B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1" w:history="1">
              <w:r w:rsidRPr="002A4796">
                <w:rPr>
                  <w:rFonts w:ascii="Arial" w:hAnsi="Arial" w:cs="Arial"/>
                  <w:sz w:val="16"/>
                  <w:szCs w:val="16"/>
                  <w:lang w:val="en-US"/>
                </w:rPr>
                <w:t>R5-253818</w:t>
              </w:r>
            </w:hyperlink>
          </w:p>
        </w:tc>
        <w:tc>
          <w:tcPr>
            <w:tcW w:w="5765" w:type="dxa"/>
            <w:tcBorders>
              <w:top w:val="single" w:sz="4" w:space="0" w:color="auto"/>
              <w:left w:val="nil"/>
              <w:bottom w:val="single" w:sz="4" w:space="0" w:color="auto"/>
              <w:right w:val="single" w:sz="4" w:space="0" w:color="auto"/>
            </w:tcBorders>
            <w:hideMark/>
          </w:tcPr>
          <w:p w14:paraId="4DABC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14.6.2.1 Including TT</w:t>
            </w:r>
          </w:p>
        </w:tc>
        <w:tc>
          <w:tcPr>
            <w:tcW w:w="2835" w:type="dxa"/>
            <w:tcBorders>
              <w:top w:val="single" w:sz="4" w:space="0" w:color="auto"/>
              <w:left w:val="nil"/>
              <w:bottom w:val="single" w:sz="4" w:space="0" w:color="auto"/>
              <w:right w:val="single" w:sz="4" w:space="0" w:color="auto"/>
            </w:tcBorders>
            <w:noWrap/>
            <w:hideMark/>
          </w:tcPr>
          <w:p w14:paraId="6137955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F375C36" w14:textId="77777777" w:rsidTr="00CC6F88">
        <w:trPr>
          <w:trHeight w:val="46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D16E1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2" w:history="1">
              <w:r w:rsidRPr="002A4796">
                <w:rPr>
                  <w:rFonts w:ascii="Arial" w:hAnsi="Arial" w:cs="Arial"/>
                  <w:sz w:val="16"/>
                  <w:szCs w:val="16"/>
                  <w:lang w:val="en-US"/>
                </w:rPr>
                <w:t>R5-253819</w:t>
              </w:r>
            </w:hyperlink>
          </w:p>
        </w:tc>
        <w:tc>
          <w:tcPr>
            <w:tcW w:w="5765" w:type="dxa"/>
            <w:tcBorders>
              <w:top w:val="single" w:sz="4" w:space="0" w:color="auto"/>
              <w:left w:val="nil"/>
              <w:bottom w:val="single" w:sz="4" w:space="0" w:color="auto"/>
              <w:right w:val="single" w:sz="4" w:space="0" w:color="auto"/>
            </w:tcBorders>
            <w:hideMark/>
          </w:tcPr>
          <w:p w14:paraId="211E069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14.6.2.2 Including TT</w:t>
            </w:r>
          </w:p>
        </w:tc>
        <w:tc>
          <w:tcPr>
            <w:tcW w:w="2835" w:type="dxa"/>
            <w:tcBorders>
              <w:top w:val="single" w:sz="4" w:space="0" w:color="auto"/>
              <w:left w:val="nil"/>
              <w:bottom w:val="single" w:sz="4" w:space="0" w:color="auto"/>
              <w:right w:val="single" w:sz="4" w:space="0" w:color="auto"/>
            </w:tcBorders>
            <w:noWrap/>
            <w:hideMark/>
          </w:tcPr>
          <w:p w14:paraId="518C521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FBFD066" w14:textId="77777777" w:rsidTr="00CC6F88">
        <w:trPr>
          <w:trHeight w:val="5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9D93B2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3" w:history="1">
              <w:r w:rsidRPr="002A4796">
                <w:rPr>
                  <w:rFonts w:ascii="Arial" w:hAnsi="Arial" w:cs="Arial"/>
                  <w:sz w:val="16"/>
                  <w:szCs w:val="16"/>
                  <w:lang w:val="en-US"/>
                </w:rPr>
                <w:t>R5-253820</w:t>
              </w:r>
            </w:hyperlink>
          </w:p>
        </w:tc>
        <w:tc>
          <w:tcPr>
            <w:tcW w:w="5765" w:type="dxa"/>
            <w:tcBorders>
              <w:top w:val="single" w:sz="4" w:space="0" w:color="auto"/>
              <w:left w:val="nil"/>
              <w:bottom w:val="single" w:sz="4" w:space="0" w:color="auto"/>
              <w:right w:val="single" w:sz="4" w:space="0" w:color="auto"/>
            </w:tcBorders>
            <w:hideMark/>
          </w:tcPr>
          <w:p w14:paraId="14CFDC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F Correction for NR-NTN Measurement Accuracy Test Cases Including TT</w:t>
            </w:r>
          </w:p>
        </w:tc>
        <w:tc>
          <w:tcPr>
            <w:tcW w:w="2835" w:type="dxa"/>
            <w:tcBorders>
              <w:top w:val="single" w:sz="4" w:space="0" w:color="auto"/>
              <w:left w:val="nil"/>
              <w:bottom w:val="single" w:sz="4" w:space="0" w:color="auto"/>
              <w:right w:val="single" w:sz="4" w:space="0" w:color="auto"/>
            </w:tcBorders>
            <w:noWrap/>
            <w:hideMark/>
          </w:tcPr>
          <w:p w14:paraId="00B44B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4290573" w14:textId="77777777" w:rsidTr="00777609">
        <w:trPr>
          <w:trHeight w:val="49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CAAAD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4" w:history="1">
              <w:r w:rsidRPr="002A4796">
                <w:rPr>
                  <w:rFonts w:ascii="Arial" w:hAnsi="Arial" w:cs="Arial"/>
                  <w:sz w:val="16"/>
                  <w:szCs w:val="16"/>
                  <w:lang w:val="en-US"/>
                </w:rPr>
                <w:t>R5-253837</w:t>
              </w:r>
            </w:hyperlink>
          </w:p>
        </w:tc>
        <w:tc>
          <w:tcPr>
            <w:tcW w:w="5765" w:type="dxa"/>
            <w:tcBorders>
              <w:top w:val="single" w:sz="4" w:space="0" w:color="auto"/>
              <w:left w:val="nil"/>
              <w:bottom w:val="single" w:sz="4" w:space="0" w:color="auto"/>
              <w:right w:val="single" w:sz="4" w:space="0" w:color="auto"/>
            </w:tcBorders>
            <w:hideMark/>
          </w:tcPr>
          <w:p w14:paraId="5F6E1DC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FR1 SSB based L1-RSRP measurement for Satellite Access including TT</w:t>
            </w:r>
          </w:p>
        </w:tc>
        <w:tc>
          <w:tcPr>
            <w:tcW w:w="2835" w:type="dxa"/>
            <w:tcBorders>
              <w:top w:val="single" w:sz="4" w:space="0" w:color="auto"/>
              <w:left w:val="nil"/>
              <w:bottom w:val="single" w:sz="4" w:space="0" w:color="auto"/>
              <w:right w:val="single" w:sz="4" w:space="0" w:color="auto"/>
            </w:tcBorders>
            <w:noWrap/>
            <w:hideMark/>
          </w:tcPr>
          <w:p w14:paraId="62CE01D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433A9376" w14:textId="77777777" w:rsidTr="00777609">
        <w:trPr>
          <w:trHeight w:val="46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4C2C1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5" w:history="1">
              <w:r w:rsidRPr="002A4796">
                <w:rPr>
                  <w:rFonts w:ascii="Arial" w:hAnsi="Arial" w:cs="Arial"/>
                  <w:sz w:val="16"/>
                  <w:szCs w:val="16"/>
                  <w:lang w:val="en-US"/>
                </w:rPr>
                <w:t>R5-254159</w:t>
              </w:r>
            </w:hyperlink>
          </w:p>
        </w:tc>
        <w:tc>
          <w:tcPr>
            <w:tcW w:w="5765" w:type="dxa"/>
            <w:tcBorders>
              <w:top w:val="single" w:sz="4" w:space="0" w:color="auto"/>
              <w:left w:val="nil"/>
              <w:bottom w:val="single" w:sz="4" w:space="0" w:color="auto"/>
              <w:right w:val="single" w:sz="4" w:space="0" w:color="auto"/>
            </w:tcBorders>
            <w:hideMark/>
          </w:tcPr>
          <w:p w14:paraId="3F6658D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spec alignment for RRM NR NTN tests for measurement accuracy</w:t>
            </w:r>
          </w:p>
        </w:tc>
        <w:tc>
          <w:tcPr>
            <w:tcW w:w="2835" w:type="dxa"/>
            <w:tcBorders>
              <w:top w:val="single" w:sz="4" w:space="0" w:color="auto"/>
              <w:left w:val="nil"/>
              <w:bottom w:val="single" w:sz="4" w:space="0" w:color="auto"/>
              <w:right w:val="single" w:sz="4" w:space="0" w:color="auto"/>
            </w:tcBorders>
            <w:noWrap/>
            <w:hideMark/>
          </w:tcPr>
          <w:p w14:paraId="72E7D74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6D4CBA91" w14:textId="77777777" w:rsidTr="00777609">
        <w:trPr>
          <w:trHeight w:val="49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937F99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6" w:history="1">
              <w:r w:rsidRPr="002A4796">
                <w:rPr>
                  <w:rFonts w:ascii="Arial" w:hAnsi="Arial" w:cs="Arial"/>
                  <w:sz w:val="16"/>
                  <w:szCs w:val="16"/>
                  <w:lang w:val="en-US"/>
                </w:rPr>
                <w:t>R5-254272</w:t>
              </w:r>
            </w:hyperlink>
          </w:p>
        </w:tc>
        <w:tc>
          <w:tcPr>
            <w:tcW w:w="5765" w:type="dxa"/>
            <w:tcBorders>
              <w:top w:val="single" w:sz="4" w:space="0" w:color="auto"/>
              <w:left w:val="nil"/>
              <w:bottom w:val="single" w:sz="4" w:space="0" w:color="auto"/>
              <w:right w:val="single" w:sz="4" w:space="0" w:color="auto"/>
            </w:tcBorders>
            <w:hideMark/>
          </w:tcPr>
          <w:p w14:paraId="4C11FC8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Fix wrong side condition for RRC Connection Release with Redirection for Satellite Access</w:t>
            </w:r>
          </w:p>
        </w:tc>
        <w:tc>
          <w:tcPr>
            <w:tcW w:w="2835" w:type="dxa"/>
            <w:tcBorders>
              <w:top w:val="single" w:sz="4" w:space="0" w:color="auto"/>
              <w:left w:val="nil"/>
              <w:bottom w:val="single" w:sz="4" w:space="0" w:color="auto"/>
              <w:right w:val="single" w:sz="4" w:space="0" w:color="auto"/>
            </w:tcBorders>
            <w:noWrap/>
            <w:hideMark/>
          </w:tcPr>
          <w:p w14:paraId="5A14DC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4F7059E4" w14:textId="77777777" w:rsidTr="00777609">
        <w:trPr>
          <w:trHeight w:val="488"/>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39E46C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7" w:history="1">
              <w:r w:rsidRPr="002A4796">
                <w:rPr>
                  <w:rFonts w:ascii="Arial" w:hAnsi="Arial" w:cs="Arial"/>
                  <w:sz w:val="16"/>
                  <w:szCs w:val="16"/>
                  <w:lang w:val="en-US"/>
                </w:rPr>
                <w:t>R5-254273</w:t>
              </w:r>
            </w:hyperlink>
          </w:p>
        </w:tc>
        <w:tc>
          <w:tcPr>
            <w:tcW w:w="5765" w:type="dxa"/>
            <w:tcBorders>
              <w:top w:val="single" w:sz="4" w:space="0" w:color="auto"/>
              <w:left w:val="nil"/>
              <w:bottom w:val="single" w:sz="4" w:space="0" w:color="auto"/>
              <w:right w:val="single" w:sz="4" w:space="0" w:color="auto"/>
            </w:tcBorders>
            <w:hideMark/>
          </w:tcPr>
          <w:p w14:paraId="187E452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Addressing incomplete sections in the test case 14.2.2.3.1</w:t>
            </w:r>
          </w:p>
        </w:tc>
        <w:tc>
          <w:tcPr>
            <w:tcW w:w="2835" w:type="dxa"/>
            <w:tcBorders>
              <w:top w:val="single" w:sz="4" w:space="0" w:color="auto"/>
              <w:left w:val="nil"/>
              <w:bottom w:val="single" w:sz="4" w:space="0" w:color="auto"/>
              <w:right w:val="single" w:sz="4" w:space="0" w:color="auto"/>
            </w:tcBorders>
            <w:noWrap/>
            <w:hideMark/>
          </w:tcPr>
          <w:p w14:paraId="1F59B4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77E022AF" w14:textId="77777777" w:rsidTr="00777609">
        <w:trPr>
          <w:trHeight w:val="41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435636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R5-255374</w:t>
            </w:r>
          </w:p>
        </w:tc>
        <w:tc>
          <w:tcPr>
            <w:tcW w:w="5765" w:type="dxa"/>
            <w:tcBorders>
              <w:top w:val="single" w:sz="4" w:space="0" w:color="auto"/>
              <w:left w:val="nil"/>
              <w:bottom w:val="single" w:sz="4" w:space="0" w:color="auto"/>
              <w:right w:val="single" w:sz="4" w:space="0" w:color="auto"/>
            </w:tcBorders>
            <w:hideMark/>
          </w:tcPr>
          <w:p w14:paraId="6441F8E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for test case 14.2.2.3.1.</w:t>
            </w:r>
          </w:p>
        </w:tc>
        <w:tc>
          <w:tcPr>
            <w:tcW w:w="2835" w:type="dxa"/>
            <w:tcBorders>
              <w:top w:val="single" w:sz="4" w:space="0" w:color="auto"/>
              <w:left w:val="nil"/>
              <w:bottom w:val="single" w:sz="4" w:space="0" w:color="auto"/>
              <w:right w:val="single" w:sz="4" w:space="0" w:color="auto"/>
            </w:tcBorders>
            <w:noWrap/>
            <w:hideMark/>
          </w:tcPr>
          <w:p w14:paraId="1F721D7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67D0FC54" w14:textId="77777777" w:rsidTr="00777609">
        <w:trPr>
          <w:trHeight w:val="41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C9F7AF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R5-255375</w:t>
            </w:r>
          </w:p>
        </w:tc>
        <w:tc>
          <w:tcPr>
            <w:tcW w:w="5765" w:type="dxa"/>
            <w:tcBorders>
              <w:top w:val="single" w:sz="4" w:space="0" w:color="auto"/>
              <w:left w:val="nil"/>
              <w:bottom w:val="single" w:sz="4" w:space="0" w:color="auto"/>
              <w:right w:val="single" w:sz="4" w:space="0" w:color="auto"/>
            </w:tcBorders>
            <w:hideMark/>
          </w:tcPr>
          <w:p w14:paraId="7EA795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Annex F MU and TT for 14.2.2.3.1 Test case</w:t>
            </w:r>
          </w:p>
        </w:tc>
        <w:tc>
          <w:tcPr>
            <w:tcW w:w="2835" w:type="dxa"/>
            <w:tcBorders>
              <w:top w:val="single" w:sz="4" w:space="0" w:color="auto"/>
              <w:left w:val="nil"/>
              <w:bottom w:val="single" w:sz="4" w:space="0" w:color="auto"/>
              <w:right w:val="single" w:sz="4" w:space="0" w:color="auto"/>
            </w:tcBorders>
            <w:noWrap/>
            <w:hideMark/>
          </w:tcPr>
          <w:p w14:paraId="74226D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2FAF5129" w14:textId="77777777" w:rsidTr="00CC6F88">
        <w:trPr>
          <w:trHeight w:val="38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76D218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8" w:history="1">
              <w:r w:rsidRPr="002A4796">
                <w:rPr>
                  <w:rFonts w:ascii="Arial" w:hAnsi="Arial" w:cs="Arial"/>
                  <w:sz w:val="16"/>
                  <w:szCs w:val="16"/>
                  <w:lang w:val="en-US"/>
                </w:rPr>
                <w:t>R5-254546</w:t>
              </w:r>
            </w:hyperlink>
          </w:p>
        </w:tc>
        <w:tc>
          <w:tcPr>
            <w:tcW w:w="5765" w:type="dxa"/>
            <w:tcBorders>
              <w:top w:val="single" w:sz="4" w:space="0" w:color="auto"/>
              <w:left w:val="nil"/>
              <w:bottom w:val="single" w:sz="4" w:space="0" w:color="auto"/>
              <w:right w:val="single" w:sz="4" w:space="0" w:color="auto"/>
            </w:tcBorders>
            <w:hideMark/>
          </w:tcPr>
          <w:p w14:paraId="280809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Updating message contents for NTN measurement accuracy test cases</w:t>
            </w:r>
          </w:p>
        </w:tc>
        <w:tc>
          <w:tcPr>
            <w:tcW w:w="2835" w:type="dxa"/>
            <w:tcBorders>
              <w:top w:val="single" w:sz="4" w:space="0" w:color="auto"/>
              <w:left w:val="nil"/>
              <w:bottom w:val="single" w:sz="4" w:space="0" w:color="auto"/>
              <w:right w:val="single" w:sz="4" w:space="0" w:color="auto"/>
            </w:tcBorders>
            <w:noWrap/>
            <w:hideMark/>
          </w:tcPr>
          <w:p w14:paraId="56A5BF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Huawei, HiSilicon</w:t>
            </w:r>
          </w:p>
        </w:tc>
      </w:tr>
      <w:tr w:rsidR="00777609" w:rsidRPr="002A4796" w14:paraId="2B9E1FE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C9615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R5-255289</w:t>
            </w:r>
          </w:p>
        </w:tc>
        <w:tc>
          <w:tcPr>
            <w:tcW w:w="5765" w:type="dxa"/>
            <w:tcBorders>
              <w:top w:val="single" w:sz="4" w:space="0" w:color="auto"/>
              <w:left w:val="nil"/>
              <w:bottom w:val="single" w:sz="4" w:space="0" w:color="auto"/>
              <w:right w:val="single" w:sz="4" w:space="0" w:color="auto"/>
            </w:tcBorders>
            <w:hideMark/>
          </w:tcPr>
          <w:p w14:paraId="208C70C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CBW change test case.</w:t>
            </w:r>
          </w:p>
        </w:tc>
        <w:tc>
          <w:tcPr>
            <w:tcW w:w="2835" w:type="dxa"/>
            <w:tcBorders>
              <w:top w:val="single" w:sz="4" w:space="0" w:color="auto"/>
              <w:left w:val="nil"/>
              <w:bottom w:val="single" w:sz="4" w:space="0" w:color="auto"/>
              <w:right w:val="single" w:sz="4" w:space="0" w:color="auto"/>
            </w:tcBorders>
            <w:noWrap/>
            <w:hideMark/>
          </w:tcPr>
          <w:p w14:paraId="029866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05A00C0" w14:textId="77777777" w:rsidTr="00CC6F88">
        <w:trPr>
          <w:trHeight w:val="51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C3B36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9" w:history="1">
              <w:r w:rsidRPr="002A4796">
                <w:rPr>
                  <w:rFonts w:ascii="Arial" w:hAnsi="Arial" w:cs="Arial"/>
                  <w:sz w:val="16"/>
                  <w:szCs w:val="16"/>
                  <w:lang w:val="en-US"/>
                </w:rPr>
                <w:t>R5-254685r4</w:t>
              </w:r>
            </w:hyperlink>
          </w:p>
        </w:tc>
        <w:tc>
          <w:tcPr>
            <w:tcW w:w="5765" w:type="dxa"/>
            <w:tcBorders>
              <w:top w:val="single" w:sz="4" w:space="0" w:color="auto"/>
              <w:left w:val="nil"/>
              <w:bottom w:val="single" w:sz="4" w:space="0" w:color="auto"/>
              <w:right w:val="single" w:sz="4" w:space="0" w:color="auto"/>
            </w:tcBorders>
            <w:hideMark/>
          </w:tcPr>
          <w:p w14:paraId="2392F75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and update for NR-NTN Cell reselection test cases.</w:t>
            </w:r>
          </w:p>
        </w:tc>
        <w:tc>
          <w:tcPr>
            <w:tcW w:w="2835" w:type="dxa"/>
            <w:tcBorders>
              <w:top w:val="single" w:sz="4" w:space="0" w:color="auto"/>
              <w:left w:val="nil"/>
              <w:bottom w:val="single" w:sz="4" w:space="0" w:color="auto"/>
              <w:right w:val="single" w:sz="4" w:space="0" w:color="auto"/>
            </w:tcBorders>
            <w:noWrap/>
            <w:hideMark/>
          </w:tcPr>
          <w:p w14:paraId="780B30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B73593A"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7DBBF3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R5-255290</w:t>
            </w:r>
          </w:p>
        </w:tc>
        <w:tc>
          <w:tcPr>
            <w:tcW w:w="5765" w:type="dxa"/>
            <w:tcBorders>
              <w:top w:val="single" w:sz="4" w:space="0" w:color="auto"/>
              <w:left w:val="nil"/>
              <w:bottom w:val="single" w:sz="4" w:space="0" w:color="auto"/>
              <w:right w:val="single" w:sz="4" w:space="0" w:color="auto"/>
            </w:tcBorders>
            <w:hideMark/>
          </w:tcPr>
          <w:p w14:paraId="62D2E34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DCI-based BWP switch test case.</w:t>
            </w:r>
          </w:p>
        </w:tc>
        <w:tc>
          <w:tcPr>
            <w:tcW w:w="2835" w:type="dxa"/>
            <w:tcBorders>
              <w:top w:val="single" w:sz="4" w:space="0" w:color="auto"/>
              <w:left w:val="nil"/>
              <w:bottom w:val="single" w:sz="4" w:space="0" w:color="auto"/>
              <w:right w:val="single" w:sz="4" w:space="0" w:color="auto"/>
            </w:tcBorders>
            <w:noWrap/>
            <w:hideMark/>
          </w:tcPr>
          <w:p w14:paraId="2B8AEB5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2E0A71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32B9C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0" w:history="1">
              <w:r w:rsidRPr="002A4796">
                <w:rPr>
                  <w:rFonts w:ascii="Arial" w:hAnsi="Arial" w:cs="Arial"/>
                  <w:sz w:val="16"/>
                  <w:szCs w:val="16"/>
                  <w:lang w:val="en-US"/>
                </w:rPr>
                <w:t>R5-254687</w:t>
              </w:r>
            </w:hyperlink>
          </w:p>
        </w:tc>
        <w:tc>
          <w:tcPr>
            <w:tcW w:w="5765" w:type="dxa"/>
            <w:tcBorders>
              <w:top w:val="single" w:sz="4" w:space="0" w:color="auto"/>
              <w:left w:val="nil"/>
              <w:bottom w:val="single" w:sz="4" w:space="0" w:color="auto"/>
              <w:right w:val="single" w:sz="4" w:space="0" w:color="auto"/>
            </w:tcBorders>
            <w:hideMark/>
          </w:tcPr>
          <w:p w14:paraId="21EBD5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H update for NR-NTN idle mode test case.</w:t>
            </w:r>
          </w:p>
        </w:tc>
        <w:tc>
          <w:tcPr>
            <w:tcW w:w="2835" w:type="dxa"/>
            <w:tcBorders>
              <w:top w:val="single" w:sz="4" w:space="0" w:color="auto"/>
              <w:left w:val="nil"/>
              <w:bottom w:val="single" w:sz="4" w:space="0" w:color="auto"/>
              <w:right w:val="single" w:sz="4" w:space="0" w:color="auto"/>
            </w:tcBorders>
            <w:noWrap/>
            <w:hideMark/>
          </w:tcPr>
          <w:p w14:paraId="1417749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3F35710"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76D5D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R5-255291</w:t>
            </w:r>
          </w:p>
        </w:tc>
        <w:tc>
          <w:tcPr>
            <w:tcW w:w="5765" w:type="dxa"/>
            <w:tcBorders>
              <w:top w:val="single" w:sz="4" w:space="0" w:color="auto"/>
              <w:left w:val="nil"/>
              <w:bottom w:val="single" w:sz="4" w:space="0" w:color="auto"/>
              <w:right w:val="single" w:sz="4" w:space="0" w:color="auto"/>
            </w:tcBorders>
            <w:hideMark/>
          </w:tcPr>
          <w:p w14:paraId="56A47B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RRC-based BWP switch test case.</w:t>
            </w:r>
          </w:p>
        </w:tc>
        <w:tc>
          <w:tcPr>
            <w:tcW w:w="2835" w:type="dxa"/>
            <w:tcBorders>
              <w:top w:val="single" w:sz="4" w:space="0" w:color="auto"/>
              <w:left w:val="nil"/>
              <w:bottom w:val="single" w:sz="4" w:space="0" w:color="auto"/>
              <w:right w:val="single" w:sz="4" w:space="0" w:color="auto"/>
            </w:tcBorders>
            <w:noWrap/>
            <w:hideMark/>
          </w:tcPr>
          <w:p w14:paraId="62481FA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71B7623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5FAAE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1" w:history="1">
              <w:r w:rsidRPr="002A4796">
                <w:rPr>
                  <w:rFonts w:ascii="Arial" w:hAnsi="Arial" w:cs="Arial"/>
                  <w:sz w:val="16"/>
                  <w:szCs w:val="16"/>
                  <w:lang w:val="en-US"/>
                </w:rPr>
                <w:t>R5-254831</w:t>
              </w:r>
            </w:hyperlink>
          </w:p>
        </w:tc>
        <w:tc>
          <w:tcPr>
            <w:tcW w:w="5765" w:type="dxa"/>
            <w:tcBorders>
              <w:top w:val="single" w:sz="4" w:space="0" w:color="auto"/>
              <w:left w:val="nil"/>
              <w:bottom w:val="single" w:sz="4" w:space="0" w:color="auto"/>
              <w:right w:val="single" w:sz="4" w:space="0" w:color="auto"/>
            </w:tcBorders>
            <w:hideMark/>
          </w:tcPr>
          <w:p w14:paraId="16E808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RLM test cases</w:t>
            </w:r>
          </w:p>
        </w:tc>
        <w:tc>
          <w:tcPr>
            <w:tcW w:w="2835" w:type="dxa"/>
            <w:tcBorders>
              <w:top w:val="single" w:sz="4" w:space="0" w:color="auto"/>
              <w:left w:val="nil"/>
              <w:bottom w:val="single" w:sz="4" w:space="0" w:color="auto"/>
              <w:right w:val="single" w:sz="4" w:space="0" w:color="auto"/>
            </w:tcBorders>
            <w:noWrap/>
            <w:hideMark/>
          </w:tcPr>
          <w:p w14:paraId="1FC55E1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277BF9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3408C6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2" w:history="1">
              <w:r w:rsidRPr="002A4796">
                <w:rPr>
                  <w:rFonts w:ascii="Arial" w:hAnsi="Arial" w:cs="Arial"/>
                  <w:sz w:val="16"/>
                  <w:szCs w:val="16"/>
                  <w:lang w:val="en-US"/>
                </w:rPr>
                <w:t>R5-254832</w:t>
              </w:r>
            </w:hyperlink>
          </w:p>
        </w:tc>
        <w:tc>
          <w:tcPr>
            <w:tcW w:w="5765" w:type="dxa"/>
            <w:tcBorders>
              <w:top w:val="single" w:sz="4" w:space="0" w:color="auto"/>
              <w:left w:val="nil"/>
              <w:bottom w:val="single" w:sz="4" w:space="0" w:color="auto"/>
              <w:right w:val="single" w:sz="4" w:space="0" w:color="auto"/>
            </w:tcBorders>
            <w:hideMark/>
          </w:tcPr>
          <w:p w14:paraId="5721C7D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RRM SIB19 config</w:t>
            </w:r>
          </w:p>
        </w:tc>
        <w:tc>
          <w:tcPr>
            <w:tcW w:w="2835" w:type="dxa"/>
            <w:tcBorders>
              <w:top w:val="single" w:sz="4" w:space="0" w:color="auto"/>
              <w:left w:val="nil"/>
              <w:bottom w:val="single" w:sz="4" w:space="0" w:color="auto"/>
              <w:right w:val="single" w:sz="4" w:space="0" w:color="auto"/>
            </w:tcBorders>
            <w:noWrap/>
            <w:hideMark/>
          </w:tcPr>
          <w:p w14:paraId="47E8A1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71BDE7B0"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6FD3F4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3" w:history="1">
              <w:r w:rsidRPr="002A4796">
                <w:rPr>
                  <w:rFonts w:ascii="Arial" w:hAnsi="Arial" w:cs="Arial"/>
                  <w:sz w:val="16"/>
                  <w:szCs w:val="16"/>
                  <w:lang w:val="en-US"/>
                </w:rPr>
                <w:t>R5-254833</w:t>
              </w:r>
            </w:hyperlink>
          </w:p>
        </w:tc>
        <w:tc>
          <w:tcPr>
            <w:tcW w:w="5765" w:type="dxa"/>
            <w:tcBorders>
              <w:top w:val="single" w:sz="4" w:space="0" w:color="auto"/>
              <w:left w:val="nil"/>
              <w:bottom w:val="single" w:sz="4" w:space="0" w:color="auto"/>
              <w:right w:val="single" w:sz="4" w:space="0" w:color="auto"/>
            </w:tcBorders>
            <w:hideMark/>
          </w:tcPr>
          <w:p w14:paraId="002B9AC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Annex F for NR-NTN pathloss RS switch test case</w:t>
            </w:r>
          </w:p>
        </w:tc>
        <w:tc>
          <w:tcPr>
            <w:tcW w:w="2835" w:type="dxa"/>
            <w:tcBorders>
              <w:top w:val="single" w:sz="4" w:space="0" w:color="auto"/>
              <w:left w:val="nil"/>
              <w:bottom w:val="single" w:sz="4" w:space="0" w:color="auto"/>
              <w:right w:val="single" w:sz="4" w:space="0" w:color="auto"/>
            </w:tcBorders>
            <w:noWrap/>
            <w:hideMark/>
          </w:tcPr>
          <w:p w14:paraId="7C8ABE9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68342E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D6E467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4" w:history="1">
              <w:r w:rsidRPr="002A4796">
                <w:rPr>
                  <w:rFonts w:ascii="Arial" w:hAnsi="Arial" w:cs="Arial"/>
                  <w:sz w:val="16"/>
                  <w:szCs w:val="16"/>
                  <w:lang w:val="en-US"/>
                </w:rPr>
                <w:t>R5-254834</w:t>
              </w:r>
            </w:hyperlink>
          </w:p>
        </w:tc>
        <w:tc>
          <w:tcPr>
            <w:tcW w:w="5765" w:type="dxa"/>
            <w:tcBorders>
              <w:top w:val="single" w:sz="4" w:space="0" w:color="auto"/>
              <w:left w:val="nil"/>
              <w:bottom w:val="single" w:sz="4" w:space="0" w:color="auto"/>
              <w:right w:val="single" w:sz="4" w:space="0" w:color="auto"/>
            </w:tcBorders>
            <w:hideMark/>
          </w:tcPr>
          <w:p w14:paraId="6DB85A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advance test case 14.3.2.1</w:t>
            </w:r>
          </w:p>
        </w:tc>
        <w:tc>
          <w:tcPr>
            <w:tcW w:w="2835" w:type="dxa"/>
            <w:tcBorders>
              <w:top w:val="single" w:sz="4" w:space="0" w:color="auto"/>
              <w:left w:val="nil"/>
              <w:bottom w:val="single" w:sz="4" w:space="0" w:color="auto"/>
              <w:right w:val="single" w:sz="4" w:space="0" w:color="auto"/>
            </w:tcBorders>
            <w:noWrap/>
            <w:hideMark/>
          </w:tcPr>
          <w:p w14:paraId="73C1A2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A30932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4AA088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R5-255292</w:t>
            </w:r>
          </w:p>
        </w:tc>
        <w:tc>
          <w:tcPr>
            <w:tcW w:w="5765" w:type="dxa"/>
            <w:tcBorders>
              <w:top w:val="single" w:sz="4" w:space="0" w:color="auto"/>
              <w:left w:val="nil"/>
              <w:bottom w:val="single" w:sz="4" w:space="0" w:color="auto"/>
              <w:right w:val="single" w:sz="4" w:space="0" w:color="auto"/>
            </w:tcBorders>
            <w:hideMark/>
          </w:tcPr>
          <w:p w14:paraId="053559B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accuracy test case 14.3.1.1</w:t>
            </w:r>
          </w:p>
        </w:tc>
        <w:tc>
          <w:tcPr>
            <w:tcW w:w="2835" w:type="dxa"/>
            <w:tcBorders>
              <w:top w:val="single" w:sz="4" w:space="0" w:color="auto"/>
              <w:left w:val="nil"/>
              <w:bottom w:val="single" w:sz="4" w:space="0" w:color="auto"/>
              <w:right w:val="single" w:sz="4" w:space="0" w:color="auto"/>
            </w:tcBorders>
            <w:noWrap/>
            <w:hideMark/>
          </w:tcPr>
          <w:p w14:paraId="2E0E00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C561A2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48A0E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5" w:history="1">
              <w:r w:rsidRPr="002A4796">
                <w:rPr>
                  <w:rFonts w:ascii="Arial" w:hAnsi="Arial" w:cs="Arial"/>
                  <w:sz w:val="16"/>
                  <w:szCs w:val="16"/>
                  <w:lang w:val="en-US"/>
                </w:rPr>
                <w:t>R5-254836</w:t>
              </w:r>
            </w:hyperlink>
          </w:p>
        </w:tc>
        <w:tc>
          <w:tcPr>
            <w:tcW w:w="5765" w:type="dxa"/>
            <w:tcBorders>
              <w:top w:val="single" w:sz="4" w:space="0" w:color="auto"/>
              <w:left w:val="nil"/>
              <w:bottom w:val="single" w:sz="4" w:space="0" w:color="auto"/>
              <w:right w:val="single" w:sz="4" w:space="0" w:color="auto"/>
            </w:tcBorders>
            <w:hideMark/>
          </w:tcPr>
          <w:p w14:paraId="57CE68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re-establishment test cases</w:t>
            </w:r>
          </w:p>
        </w:tc>
        <w:tc>
          <w:tcPr>
            <w:tcW w:w="2835" w:type="dxa"/>
            <w:tcBorders>
              <w:top w:val="single" w:sz="4" w:space="0" w:color="auto"/>
              <w:left w:val="nil"/>
              <w:bottom w:val="single" w:sz="4" w:space="0" w:color="auto"/>
              <w:right w:val="single" w:sz="4" w:space="0" w:color="auto"/>
            </w:tcBorders>
            <w:noWrap/>
            <w:hideMark/>
          </w:tcPr>
          <w:p w14:paraId="29A7FB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999B3FB"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E3719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6" w:history="1">
              <w:r w:rsidRPr="002A4796">
                <w:rPr>
                  <w:rFonts w:ascii="Arial" w:hAnsi="Arial" w:cs="Arial"/>
                  <w:sz w:val="16"/>
                  <w:szCs w:val="16"/>
                  <w:lang w:val="en-US"/>
                </w:rPr>
                <w:t>R5-254837</w:t>
              </w:r>
            </w:hyperlink>
          </w:p>
        </w:tc>
        <w:tc>
          <w:tcPr>
            <w:tcW w:w="5765" w:type="dxa"/>
            <w:tcBorders>
              <w:top w:val="single" w:sz="4" w:space="0" w:color="auto"/>
              <w:left w:val="nil"/>
              <w:bottom w:val="single" w:sz="4" w:space="0" w:color="auto"/>
              <w:right w:val="single" w:sz="4" w:space="0" w:color="auto"/>
            </w:tcBorders>
            <w:hideMark/>
          </w:tcPr>
          <w:p w14:paraId="7F6A439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pathloss RS switch delay test 14.4.5.1 including TT</w:t>
            </w:r>
          </w:p>
        </w:tc>
        <w:tc>
          <w:tcPr>
            <w:tcW w:w="2835" w:type="dxa"/>
            <w:tcBorders>
              <w:top w:val="single" w:sz="4" w:space="0" w:color="auto"/>
              <w:left w:val="nil"/>
              <w:bottom w:val="single" w:sz="4" w:space="0" w:color="auto"/>
              <w:right w:val="single" w:sz="4" w:space="0" w:color="auto"/>
            </w:tcBorders>
            <w:noWrap/>
            <w:hideMark/>
          </w:tcPr>
          <w:p w14:paraId="1EEA9D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DA253AF"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89A6D3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R5-255293</w:t>
            </w:r>
          </w:p>
        </w:tc>
        <w:tc>
          <w:tcPr>
            <w:tcW w:w="5765" w:type="dxa"/>
            <w:tcBorders>
              <w:top w:val="single" w:sz="4" w:space="0" w:color="auto"/>
              <w:left w:val="nil"/>
              <w:bottom w:val="single" w:sz="4" w:space="0" w:color="auto"/>
              <w:right w:val="single" w:sz="4" w:space="0" w:color="auto"/>
            </w:tcBorders>
            <w:hideMark/>
          </w:tcPr>
          <w:p w14:paraId="4D09461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Handover test cases</w:t>
            </w:r>
          </w:p>
        </w:tc>
        <w:tc>
          <w:tcPr>
            <w:tcW w:w="2835" w:type="dxa"/>
            <w:tcBorders>
              <w:top w:val="single" w:sz="4" w:space="0" w:color="auto"/>
              <w:left w:val="nil"/>
              <w:bottom w:val="single" w:sz="4" w:space="0" w:color="auto"/>
              <w:right w:val="single" w:sz="4" w:space="0" w:color="auto"/>
            </w:tcBorders>
            <w:noWrap/>
            <w:hideMark/>
          </w:tcPr>
          <w:p w14:paraId="750F790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5933A7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7715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7" w:history="1">
              <w:r w:rsidRPr="002A4796">
                <w:rPr>
                  <w:rFonts w:ascii="Arial" w:hAnsi="Arial" w:cs="Arial"/>
                  <w:sz w:val="16"/>
                  <w:szCs w:val="16"/>
                  <w:lang w:val="en-US"/>
                </w:rPr>
                <w:t>R5-254839</w:t>
              </w:r>
            </w:hyperlink>
          </w:p>
        </w:tc>
        <w:tc>
          <w:tcPr>
            <w:tcW w:w="5765" w:type="dxa"/>
            <w:tcBorders>
              <w:top w:val="single" w:sz="4" w:space="0" w:color="auto"/>
              <w:left w:val="nil"/>
              <w:bottom w:val="single" w:sz="4" w:space="0" w:color="auto"/>
              <w:right w:val="single" w:sz="4" w:space="0" w:color="auto"/>
            </w:tcBorders>
            <w:hideMark/>
          </w:tcPr>
          <w:p w14:paraId="4AAD95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Clean-up CR for NR-NTN measurement test cases</w:t>
            </w:r>
          </w:p>
        </w:tc>
        <w:tc>
          <w:tcPr>
            <w:tcW w:w="2835" w:type="dxa"/>
            <w:tcBorders>
              <w:top w:val="single" w:sz="4" w:space="0" w:color="auto"/>
              <w:left w:val="nil"/>
              <w:bottom w:val="single" w:sz="4" w:space="0" w:color="auto"/>
              <w:right w:val="single" w:sz="4" w:space="0" w:color="auto"/>
            </w:tcBorders>
            <w:noWrap/>
            <w:hideMark/>
          </w:tcPr>
          <w:p w14:paraId="11B270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3C1FF8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C37B2A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R5-255286</w:t>
            </w:r>
          </w:p>
        </w:tc>
        <w:tc>
          <w:tcPr>
            <w:tcW w:w="5765" w:type="dxa"/>
            <w:tcBorders>
              <w:top w:val="single" w:sz="4" w:space="0" w:color="auto"/>
              <w:left w:val="nil"/>
              <w:bottom w:val="single" w:sz="4" w:space="0" w:color="auto"/>
              <w:right w:val="single" w:sz="4" w:space="0" w:color="auto"/>
            </w:tcBorders>
            <w:hideMark/>
          </w:tcPr>
          <w:p w14:paraId="768FFDA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distance based CHO test cases for NR-NTN</w:t>
            </w:r>
          </w:p>
        </w:tc>
        <w:tc>
          <w:tcPr>
            <w:tcW w:w="2835" w:type="dxa"/>
            <w:tcBorders>
              <w:top w:val="single" w:sz="4" w:space="0" w:color="auto"/>
              <w:left w:val="nil"/>
              <w:bottom w:val="single" w:sz="4" w:space="0" w:color="auto"/>
              <w:right w:val="single" w:sz="4" w:space="0" w:color="auto"/>
            </w:tcBorders>
            <w:noWrap/>
            <w:hideMark/>
          </w:tcPr>
          <w:p w14:paraId="4325FF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5397D47E"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474C4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8" w:history="1">
              <w:r w:rsidRPr="002A4796">
                <w:rPr>
                  <w:rFonts w:ascii="Arial" w:hAnsi="Arial" w:cs="Arial"/>
                  <w:sz w:val="16"/>
                  <w:szCs w:val="16"/>
                  <w:lang w:val="en-US"/>
                </w:rPr>
                <w:t>R5-253729</w:t>
              </w:r>
            </w:hyperlink>
          </w:p>
        </w:tc>
        <w:tc>
          <w:tcPr>
            <w:tcW w:w="5765" w:type="dxa"/>
            <w:tcBorders>
              <w:top w:val="single" w:sz="4" w:space="0" w:color="auto"/>
              <w:left w:val="nil"/>
              <w:bottom w:val="single" w:sz="4" w:space="0" w:color="auto"/>
              <w:right w:val="single" w:sz="4" w:space="0" w:color="auto"/>
            </w:tcBorders>
            <w:hideMark/>
          </w:tcPr>
          <w:p w14:paraId="33AE338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 NTN TC 14.2.2.2.1 and 14.2.2.2.2</w:t>
            </w:r>
          </w:p>
        </w:tc>
        <w:tc>
          <w:tcPr>
            <w:tcW w:w="2835" w:type="dxa"/>
            <w:tcBorders>
              <w:top w:val="single" w:sz="4" w:space="0" w:color="auto"/>
              <w:left w:val="nil"/>
              <w:bottom w:val="single" w:sz="4" w:space="0" w:color="auto"/>
              <w:right w:val="single" w:sz="4" w:space="0" w:color="auto"/>
            </w:tcBorders>
            <w:noWrap/>
            <w:hideMark/>
          </w:tcPr>
          <w:p w14:paraId="0A3FFB4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MediaTek Beijing Inc.,Qualcomm Technologies International, Ltd</w:t>
            </w:r>
          </w:p>
        </w:tc>
      </w:tr>
      <w:tr w:rsidR="00777609" w:rsidRPr="002A4796" w14:paraId="5B8AF8F9" w14:textId="77777777" w:rsidTr="00CC6D9E">
        <w:trPr>
          <w:trHeight w:val="20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BFCFB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9" w:history="1">
              <w:r w:rsidRPr="002A4796">
                <w:rPr>
                  <w:rFonts w:ascii="Arial" w:hAnsi="Arial" w:cs="Arial"/>
                  <w:sz w:val="16"/>
                  <w:szCs w:val="16"/>
                  <w:lang w:val="en-US"/>
                </w:rPr>
                <w:t>R5-253821</w:t>
              </w:r>
            </w:hyperlink>
          </w:p>
        </w:tc>
        <w:tc>
          <w:tcPr>
            <w:tcW w:w="5765" w:type="dxa"/>
            <w:tcBorders>
              <w:top w:val="single" w:sz="4" w:space="0" w:color="auto"/>
              <w:left w:val="nil"/>
              <w:bottom w:val="single" w:sz="4" w:space="0" w:color="auto"/>
              <w:right w:val="single" w:sz="4" w:space="0" w:color="auto"/>
            </w:tcBorders>
            <w:hideMark/>
          </w:tcPr>
          <w:p w14:paraId="331ED6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14.6.1.1</w:t>
            </w:r>
          </w:p>
        </w:tc>
        <w:tc>
          <w:tcPr>
            <w:tcW w:w="2835" w:type="dxa"/>
            <w:tcBorders>
              <w:top w:val="single" w:sz="4" w:space="0" w:color="auto"/>
              <w:left w:val="nil"/>
              <w:bottom w:val="single" w:sz="4" w:space="0" w:color="auto"/>
              <w:right w:val="single" w:sz="4" w:space="0" w:color="auto"/>
            </w:tcBorders>
            <w:noWrap/>
            <w:hideMark/>
          </w:tcPr>
          <w:p w14:paraId="3058D9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0119561" w14:textId="77777777" w:rsidTr="00CC6D9E">
        <w:trPr>
          <w:trHeight w:val="36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D7E45F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0" w:history="1">
              <w:r w:rsidRPr="002A4796">
                <w:rPr>
                  <w:rFonts w:ascii="Arial" w:hAnsi="Arial" w:cs="Arial"/>
                  <w:sz w:val="16"/>
                  <w:szCs w:val="16"/>
                  <w:lang w:val="en-US"/>
                </w:rPr>
                <w:t>R5-253822</w:t>
              </w:r>
            </w:hyperlink>
          </w:p>
        </w:tc>
        <w:tc>
          <w:tcPr>
            <w:tcW w:w="5765" w:type="dxa"/>
            <w:tcBorders>
              <w:top w:val="single" w:sz="4" w:space="0" w:color="auto"/>
              <w:left w:val="nil"/>
              <w:bottom w:val="single" w:sz="4" w:space="0" w:color="auto"/>
              <w:right w:val="single" w:sz="4" w:space="0" w:color="auto"/>
            </w:tcBorders>
            <w:hideMark/>
          </w:tcPr>
          <w:p w14:paraId="2316FB4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14.6.1.2</w:t>
            </w:r>
          </w:p>
        </w:tc>
        <w:tc>
          <w:tcPr>
            <w:tcW w:w="2835" w:type="dxa"/>
            <w:tcBorders>
              <w:top w:val="single" w:sz="4" w:space="0" w:color="auto"/>
              <w:left w:val="nil"/>
              <w:bottom w:val="single" w:sz="4" w:space="0" w:color="auto"/>
              <w:right w:val="single" w:sz="4" w:space="0" w:color="auto"/>
            </w:tcBorders>
            <w:noWrap/>
            <w:hideMark/>
          </w:tcPr>
          <w:p w14:paraId="1AC8452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38BD631" w14:textId="77777777" w:rsidTr="00CC6D9E">
        <w:trPr>
          <w:trHeight w:val="32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D9C64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1" w:history="1">
              <w:r w:rsidRPr="002A4796">
                <w:rPr>
                  <w:rFonts w:ascii="Arial" w:hAnsi="Arial" w:cs="Arial"/>
                  <w:sz w:val="16"/>
                  <w:szCs w:val="16"/>
                  <w:lang w:val="en-US"/>
                </w:rPr>
                <w:t>R5-253823</w:t>
              </w:r>
            </w:hyperlink>
          </w:p>
        </w:tc>
        <w:tc>
          <w:tcPr>
            <w:tcW w:w="5765" w:type="dxa"/>
            <w:tcBorders>
              <w:top w:val="single" w:sz="4" w:space="0" w:color="auto"/>
              <w:left w:val="nil"/>
              <w:bottom w:val="single" w:sz="4" w:space="0" w:color="auto"/>
              <w:right w:val="single" w:sz="4" w:space="0" w:color="auto"/>
            </w:tcBorders>
            <w:hideMark/>
          </w:tcPr>
          <w:p w14:paraId="00FACF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14.6.2.1</w:t>
            </w:r>
          </w:p>
        </w:tc>
        <w:tc>
          <w:tcPr>
            <w:tcW w:w="2835" w:type="dxa"/>
            <w:tcBorders>
              <w:top w:val="single" w:sz="4" w:space="0" w:color="auto"/>
              <w:left w:val="nil"/>
              <w:bottom w:val="single" w:sz="4" w:space="0" w:color="auto"/>
              <w:right w:val="single" w:sz="4" w:space="0" w:color="auto"/>
            </w:tcBorders>
            <w:noWrap/>
            <w:hideMark/>
          </w:tcPr>
          <w:p w14:paraId="39ABEC0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519BFAC" w14:textId="77777777" w:rsidTr="00CC6D9E">
        <w:trPr>
          <w:trHeight w:val="42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6A4C80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2" w:history="1">
              <w:r w:rsidRPr="002A4796">
                <w:rPr>
                  <w:rFonts w:ascii="Arial" w:hAnsi="Arial" w:cs="Arial"/>
                  <w:sz w:val="16"/>
                  <w:szCs w:val="16"/>
                  <w:lang w:val="en-US"/>
                </w:rPr>
                <w:t>R5-253824</w:t>
              </w:r>
            </w:hyperlink>
          </w:p>
        </w:tc>
        <w:tc>
          <w:tcPr>
            <w:tcW w:w="5765" w:type="dxa"/>
            <w:tcBorders>
              <w:top w:val="single" w:sz="4" w:space="0" w:color="auto"/>
              <w:left w:val="nil"/>
              <w:bottom w:val="single" w:sz="4" w:space="0" w:color="auto"/>
              <w:right w:val="single" w:sz="4" w:space="0" w:color="auto"/>
            </w:tcBorders>
            <w:hideMark/>
          </w:tcPr>
          <w:p w14:paraId="621BF8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14.6.2.2</w:t>
            </w:r>
          </w:p>
        </w:tc>
        <w:tc>
          <w:tcPr>
            <w:tcW w:w="2835" w:type="dxa"/>
            <w:tcBorders>
              <w:top w:val="single" w:sz="4" w:space="0" w:color="auto"/>
              <w:left w:val="nil"/>
              <w:bottom w:val="single" w:sz="4" w:space="0" w:color="auto"/>
              <w:right w:val="single" w:sz="4" w:space="0" w:color="auto"/>
            </w:tcBorders>
            <w:noWrap/>
            <w:hideMark/>
          </w:tcPr>
          <w:p w14:paraId="3E6D60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DBBFC88" w14:textId="77777777" w:rsidTr="00CC6D9E">
        <w:trPr>
          <w:trHeight w:val="58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ADD2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3" w:history="1">
              <w:r w:rsidRPr="002A4796">
                <w:rPr>
                  <w:rFonts w:ascii="Arial" w:hAnsi="Arial" w:cs="Arial"/>
                  <w:sz w:val="16"/>
                  <w:szCs w:val="16"/>
                  <w:lang w:val="en-US"/>
                </w:rPr>
                <w:t>R5-253838</w:t>
              </w:r>
            </w:hyperlink>
          </w:p>
        </w:tc>
        <w:tc>
          <w:tcPr>
            <w:tcW w:w="5765" w:type="dxa"/>
            <w:tcBorders>
              <w:top w:val="single" w:sz="4" w:space="0" w:color="auto"/>
              <w:left w:val="nil"/>
              <w:bottom w:val="single" w:sz="4" w:space="0" w:color="auto"/>
              <w:right w:val="single" w:sz="4" w:space="0" w:color="auto"/>
            </w:tcBorders>
            <w:hideMark/>
          </w:tcPr>
          <w:p w14:paraId="4A2AE5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Introduction of Test Tolerance analysis for 14.5.3.1 NR SA FR1 SSB based L1-RSRP measurement for Satellite Access</w:t>
            </w:r>
          </w:p>
        </w:tc>
        <w:tc>
          <w:tcPr>
            <w:tcW w:w="2835" w:type="dxa"/>
            <w:tcBorders>
              <w:top w:val="single" w:sz="4" w:space="0" w:color="auto"/>
              <w:left w:val="nil"/>
              <w:bottom w:val="single" w:sz="4" w:space="0" w:color="auto"/>
              <w:right w:val="single" w:sz="4" w:space="0" w:color="auto"/>
            </w:tcBorders>
            <w:noWrap/>
            <w:hideMark/>
          </w:tcPr>
          <w:p w14:paraId="0B433E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3F0B6AB9" w14:textId="77777777" w:rsidTr="00777609">
        <w:trPr>
          <w:trHeight w:val="48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FD3AE3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R5-255376</w:t>
            </w:r>
          </w:p>
        </w:tc>
        <w:tc>
          <w:tcPr>
            <w:tcW w:w="5765" w:type="dxa"/>
            <w:tcBorders>
              <w:top w:val="single" w:sz="4" w:space="0" w:color="auto"/>
              <w:left w:val="nil"/>
              <w:bottom w:val="single" w:sz="4" w:space="0" w:color="auto"/>
              <w:right w:val="single" w:sz="4" w:space="0" w:color="auto"/>
            </w:tcBorders>
            <w:hideMark/>
          </w:tcPr>
          <w:p w14:paraId="305858D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test 14.2.2.3.1</w:t>
            </w:r>
          </w:p>
        </w:tc>
        <w:tc>
          <w:tcPr>
            <w:tcW w:w="2835" w:type="dxa"/>
            <w:tcBorders>
              <w:top w:val="single" w:sz="4" w:space="0" w:color="auto"/>
              <w:left w:val="nil"/>
              <w:bottom w:val="single" w:sz="4" w:space="0" w:color="auto"/>
              <w:right w:val="single" w:sz="4" w:space="0" w:color="auto"/>
            </w:tcBorders>
            <w:noWrap/>
            <w:hideMark/>
          </w:tcPr>
          <w:p w14:paraId="18D85A4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 UK Ltd</w:t>
            </w:r>
          </w:p>
        </w:tc>
      </w:tr>
      <w:tr w:rsidR="00777609" w:rsidRPr="002A4796" w14:paraId="5CB71F4A" w14:textId="77777777" w:rsidTr="00CC6D9E">
        <w:trPr>
          <w:trHeight w:val="44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409FF6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4" w:history="1">
              <w:r w:rsidRPr="002A4796">
                <w:rPr>
                  <w:rFonts w:ascii="Arial" w:hAnsi="Arial" w:cs="Arial"/>
                  <w:sz w:val="16"/>
                  <w:szCs w:val="16"/>
                  <w:lang w:val="en-US"/>
                </w:rPr>
                <w:t>R5-254850</w:t>
              </w:r>
            </w:hyperlink>
          </w:p>
        </w:tc>
        <w:tc>
          <w:tcPr>
            <w:tcW w:w="5765" w:type="dxa"/>
            <w:tcBorders>
              <w:top w:val="single" w:sz="4" w:space="0" w:color="auto"/>
              <w:left w:val="nil"/>
              <w:bottom w:val="single" w:sz="4" w:space="0" w:color="auto"/>
              <w:right w:val="single" w:sz="4" w:space="0" w:color="auto"/>
            </w:tcBorders>
            <w:hideMark/>
          </w:tcPr>
          <w:p w14:paraId="15BF64E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pathloss RS switch test case 14.4.5.1</w:t>
            </w:r>
          </w:p>
        </w:tc>
        <w:tc>
          <w:tcPr>
            <w:tcW w:w="2835" w:type="dxa"/>
            <w:tcBorders>
              <w:top w:val="single" w:sz="4" w:space="0" w:color="auto"/>
              <w:left w:val="nil"/>
              <w:bottom w:val="single" w:sz="4" w:space="0" w:color="auto"/>
              <w:right w:val="single" w:sz="4" w:space="0" w:color="auto"/>
            </w:tcBorders>
            <w:noWrap/>
            <w:hideMark/>
          </w:tcPr>
          <w:p w14:paraId="709344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7D3E38A" w14:textId="77777777" w:rsidTr="00CC6D9E">
        <w:trPr>
          <w:trHeight w:val="4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838366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5" w:history="1">
              <w:r w:rsidRPr="002A4796">
                <w:rPr>
                  <w:rFonts w:ascii="Arial" w:hAnsi="Arial" w:cs="Arial"/>
                  <w:sz w:val="16"/>
                  <w:szCs w:val="16"/>
                  <w:lang w:val="en-US"/>
                </w:rPr>
                <w:t>R5-254268</w:t>
              </w:r>
            </w:hyperlink>
          </w:p>
        </w:tc>
        <w:tc>
          <w:tcPr>
            <w:tcW w:w="5765" w:type="dxa"/>
            <w:tcBorders>
              <w:top w:val="single" w:sz="4" w:space="0" w:color="auto"/>
              <w:left w:val="nil"/>
              <w:bottom w:val="single" w:sz="4" w:space="0" w:color="auto"/>
              <w:right w:val="single" w:sz="4" w:space="0" w:color="auto"/>
            </w:tcBorders>
            <w:hideMark/>
          </w:tcPr>
          <w:p w14:paraId="6E12A25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the reference sensitivity test case for NR NTN with flexible Tx-Rx separation</w:t>
            </w:r>
          </w:p>
        </w:tc>
        <w:tc>
          <w:tcPr>
            <w:tcW w:w="2835" w:type="dxa"/>
            <w:tcBorders>
              <w:top w:val="single" w:sz="4" w:space="0" w:color="auto"/>
              <w:left w:val="nil"/>
              <w:bottom w:val="single" w:sz="4" w:space="0" w:color="auto"/>
              <w:right w:val="single" w:sz="4" w:space="0" w:color="auto"/>
            </w:tcBorders>
            <w:noWrap/>
            <w:hideMark/>
          </w:tcPr>
          <w:p w14:paraId="319BFA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A820842"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6CD0E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6" w:history="1">
              <w:r w:rsidRPr="002A4796">
                <w:rPr>
                  <w:rFonts w:ascii="Arial" w:hAnsi="Arial" w:cs="Arial"/>
                  <w:sz w:val="16"/>
                  <w:szCs w:val="16"/>
                  <w:lang w:val="en-US"/>
                </w:rPr>
                <w:t>R5-254380</w:t>
              </w:r>
            </w:hyperlink>
          </w:p>
        </w:tc>
        <w:tc>
          <w:tcPr>
            <w:tcW w:w="5765" w:type="dxa"/>
            <w:tcBorders>
              <w:top w:val="single" w:sz="4" w:space="0" w:color="auto"/>
              <w:left w:val="nil"/>
              <w:bottom w:val="single" w:sz="4" w:space="0" w:color="auto"/>
              <w:right w:val="single" w:sz="4" w:space="0" w:color="auto"/>
            </w:tcBorders>
            <w:hideMark/>
          </w:tcPr>
          <w:p w14:paraId="21D6DA4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NR NTN power control</w:t>
            </w:r>
          </w:p>
        </w:tc>
        <w:tc>
          <w:tcPr>
            <w:tcW w:w="2835" w:type="dxa"/>
            <w:tcBorders>
              <w:top w:val="single" w:sz="4" w:space="0" w:color="auto"/>
              <w:left w:val="nil"/>
              <w:bottom w:val="single" w:sz="4" w:space="0" w:color="auto"/>
              <w:right w:val="single" w:sz="4" w:space="0" w:color="auto"/>
            </w:tcBorders>
            <w:noWrap/>
            <w:hideMark/>
          </w:tcPr>
          <w:p w14:paraId="06DE55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7A5F8805"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98384C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7" w:history="1">
              <w:r w:rsidRPr="002A4796">
                <w:rPr>
                  <w:rFonts w:ascii="Arial" w:hAnsi="Arial" w:cs="Arial"/>
                  <w:sz w:val="16"/>
                  <w:szCs w:val="16"/>
                  <w:lang w:val="en-US"/>
                </w:rPr>
                <w:t>R5-254144</w:t>
              </w:r>
            </w:hyperlink>
          </w:p>
        </w:tc>
        <w:tc>
          <w:tcPr>
            <w:tcW w:w="5765" w:type="dxa"/>
            <w:tcBorders>
              <w:top w:val="single" w:sz="4" w:space="0" w:color="auto"/>
              <w:left w:val="nil"/>
              <w:bottom w:val="single" w:sz="4" w:space="0" w:color="auto"/>
              <w:right w:val="single" w:sz="4" w:space="0" w:color="auto"/>
            </w:tcBorders>
            <w:hideMark/>
          </w:tcPr>
          <w:p w14:paraId="543FA1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PLMN-IdentityInfoList</w:t>
            </w:r>
          </w:p>
        </w:tc>
        <w:tc>
          <w:tcPr>
            <w:tcW w:w="2835" w:type="dxa"/>
            <w:tcBorders>
              <w:top w:val="single" w:sz="4" w:space="0" w:color="auto"/>
              <w:left w:val="nil"/>
              <w:bottom w:val="single" w:sz="4" w:space="0" w:color="auto"/>
              <w:right w:val="single" w:sz="4" w:space="0" w:color="auto"/>
            </w:tcBorders>
            <w:noWrap/>
            <w:hideMark/>
          </w:tcPr>
          <w:p w14:paraId="5567637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MCC TF160</w:t>
            </w:r>
          </w:p>
        </w:tc>
      </w:tr>
      <w:tr w:rsidR="00777609" w:rsidRPr="002A4796" w14:paraId="62C48E0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DF2261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8" w:history="1">
              <w:r w:rsidRPr="002A4796">
                <w:rPr>
                  <w:rFonts w:ascii="Arial" w:hAnsi="Arial" w:cs="Arial"/>
                  <w:sz w:val="16"/>
                  <w:szCs w:val="16"/>
                  <w:lang w:val="en-US"/>
                </w:rPr>
                <w:t>R5-254162</w:t>
              </w:r>
            </w:hyperlink>
          </w:p>
        </w:tc>
        <w:tc>
          <w:tcPr>
            <w:tcW w:w="5765" w:type="dxa"/>
            <w:tcBorders>
              <w:top w:val="single" w:sz="4" w:space="0" w:color="auto"/>
              <w:left w:val="nil"/>
              <w:bottom w:val="single" w:sz="4" w:space="0" w:color="auto"/>
              <w:right w:val="single" w:sz="4" w:space="0" w:color="auto"/>
            </w:tcBorders>
            <w:hideMark/>
          </w:tcPr>
          <w:p w14:paraId="0218C8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NR NTN related default message contents</w:t>
            </w:r>
          </w:p>
        </w:tc>
        <w:tc>
          <w:tcPr>
            <w:tcW w:w="2835" w:type="dxa"/>
            <w:tcBorders>
              <w:top w:val="single" w:sz="4" w:space="0" w:color="auto"/>
              <w:left w:val="nil"/>
              <w:bottom w:val="single" w:sz="4" w:space="0" w:color="auto"/>
              <w:right w:val="single" w:sz="4" w:space="0" w:color="auto"/>
            </w:tcBorders>
            <w:noWrap/>
            <w:hideMark/>
          </w:tcPr>
          <w:p w14:paraId="04D10B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57740FA0" w14:textId="77777777" w:rsidTr="00777609">
        <w:trPr>
          <w:trHeight w:val="42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8A26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9" w:history="1">
              <w:r w:rsidRPr="002A4796">
                <w:rPr>
                  <w:rFonts w:ascii="Arial" w:hAnsi="Arial" w:cs="Arial"/>
                  <w:sz w:val="16"/>
                  <w:szCs w:val="16"/>
                  <w:lang w:val="en-US"/>
                </w:rPr>
                <w:t>R5-254262</w:t>
              </w:r>
            </w:hyperlink>
          </w:p>
        </w:tc>
        <w:tc>
          <w:tcPr>
            <w:tcW w:w="5765" w:type="dxa"/>
            <w:tcBorders>
              <w:top w:val="single" w:sz="4" w:space="0" w:color="auto"/>
              <w:left w:val="nil"/>
              <w:bottom w:val="single" w:sz="4" w:space="0" w:color="auto"/>
              <w:right w:val="single" w:sz="4" w:space="0" w:color="auto"/>
            </w:tcBorders>
            <w:hideMark/>
          </w:tcPr>
          <w:p w14:paraId="344545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SIG test frequencies to verify protocol aspects of flexible Tx-Rx separation for NR NTN bands n255 and n256</w:t>
            </w:r>
          </w:p>
        </w:tc>
        <w:tc>
          <w:tcPr>
            <w:tcW w:w="2835" w:type="dxa"/>
            <w:tcBorders>
              <w:top w:val="single" w:sz="4" w:space="0" w:color="auto"/>
              <w:left w:val="nil"/>
              <w:bottom w:val="single" w:sz="4" w:space="0" w:color="auto"/>
              <w:right w:val="single" w:sz="4" w:space="0" w:color="auto"/>
            </w:tcBorders>
            <w:noWrap/>
            <w:hideMark/>
          </w:tcPr>
          <w:p w14:paraId="466CCF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 Viasat</w:t>
            </w:r>
          </w:p>
        </w:tc>
      </w:tr>
      <w:tr w:rsidR="00777609" w:rsidRPr="002A4796" w14:paraId="2E259EA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884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0" w:history="1">
              <w:r w:rsidRPr="002A4796">
                <w:rPr>
                  <w:rFonts w:ascii="Arial" w:hAnsi="Arial" w:cs="Arial"/>
                  <w:sz w:val="16"/>
                  <w:szCs w:val="16"/>
                  <w:lang w:val="en-US"/>
                </w:rPr>
                <w:t>R5-253970</w:t>
              </w:r>
            </w:hyperlink>
          </w:p>
        </w:tc>
        <w:tc>
          <w:tcPr>
            <w:tcW w:w="5765" w:type="dxa"/>
            <w:tcBorders>
              <w:top w:val="single" w:sz="4" w:space="0" w:color="auto"/>
              <w:left w:val="nil"/>
              <w:bottom w:val="single" w:sz="4" w:space="0" w:color="auto"/>
              <w:right w:val="single" w:sz="4" w:space="0" w:color="auto"/>
            </w:tcBorders>
            <w:hideMark/>
          </w:tcPr>
          <w:p w14:paraId="4B6F10A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7.1.2.2.5a</w:t>
            </w:r>
          </w:p>
        </w:tc>
        <w:tc>
          <w:tcPr>
            <w:tcW w:w="2835" w:type="dxa"/>
            <w:tcBorders>
              <w:top w:val="single" w:sz="4" w:space="0" w:color="auto"/>
              <w:left w:val="nil"/>
              <w:bottom w:val="single" w:sz="4" w:space="0" w:color="auto"/>
              <w:right w:val="single" w:sz="4" w:space="0" w:color="auto"/>
            </w:tcBorders>
            <w:noWrap/>
            <w:hideMark/>
          </w:tcPr>
          <w:p w14:paraId="43F1CBD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272A523E" w14:textId="77777777" w:rsidTr="00777609">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444DC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1" w:history="1">
              <w:r w:rsidRPr="002A4796">
                <w:rPr>
                  <w:rFonts w:ascii="Arial" w:hAnsi="Arial" w:cs="Arial"/>
                  <w:sz w:val="16"/>
                  <w:szCs w:val="16"/>
                  <w:lang w:val="en-US"/>
                </w:rPr>
                <w:t>R5-253981</w:t>
              </w:r>
            </w:hyperlink>
          </w:p>
        </w:tc>
        <w:tc>
          <w:tcPr>
            <w:tcW w:w="5765" w:type="dxa"/>
            <w:tcBorders>
              <w:top w:val="single" w:sz="4" w:space="0" w:color="auto"/>
              <w:left w:val="nil"/>
              <w:bottom w:val="single" w:sz="4" w:space="0" w:color="auto"/>
              <w:right w:val="single" w:sz="4" w:space="0" w:color="auto"/>
            </w:tcBorders>
            <w:hideMark/>
          </w:tcPr>
          <w:p w14:paraId="3297286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TC 6.7.1.2</w:t>
            </w:r>
          </w:p>
        </w:tc>
        <w:tc>
          <w:tcPr>
            <w:tcW w:w="2835" w:type="dxa"/>
            <w:tcBorders>
              <w:top w:val="single" w:sz="4" w:space="0" w:color="auto"/>
              <w:left w:val="nil"/>
              <w:bottom w:val="single" w:sz="4" w:space="0" w:color="auto"/>
              <w:right w:val="single" w:sz="4" w:space="0" w:color="auto"/>
            </w:tcBorders>
            <w:noWrap/>
            <w:hideMark/>
          </w:tcPr>
          <w:p w14:paraId="71D8D9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6076776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DA1EA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2" w:history="1">
              <w:r w:rsidRPr="002A4796">
                <w:rPr>
                  <w:rFonts w:ascii="Arial" w:hAnsi="Arial" w:cs="Arial"/>
                  <w:sz w:val="16"/>
                  <w:szCs w:val="16"/>
                  <w:lang w:val="en-US"/>
                </w:rPr>
                <w:t>R5-254021</w:t>
              </w:r>
            </w:hyperlink>
          </w:p>
        </w:tc>
        <w:tc>
          <w:tcPr>
            <w:tcW w:w="5765" w:type="dxa"/>
            <w:tcBorders>
              <w:top w:val="single" w:sz="4" w:space="0" w:color="auto"/>
              <w:left w:val="nil"/>
              <w:bottom w:val="single" w:sz="4" w:space="0" w:color="auto"/>
              <w:right w:val="single" w:sz="4" w:space="0" w:color="auto"/>
            </w:tcBorders>
            <w:hideMark/>
          </w:tcPr>
          <w:p w14:paraId="6908DA9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6.7.1.1</w:t>
            </w:r>
          </w:p>
        </w:tc>
        <w:tc>
          <w:tcPr>
            <w:tcW w:w="2835" w:type="dxa"/>
            <w:tcBorders>
              <w:top w:val="single" w:sz="4" w:space="0" w:color="auto"/>
              <w:left w:val="nil"/>
              <w:bottom w:val="single" w:sz="4" w:space="0" w:color="auto"/>
              <w:right w:val="single" w:sz="4" w:space="0" w:color="auto"/>
            </w:tcBorders>
            <w:noWrap/>
            <w:hideMark/>
          </w:tcPr>
          <w:p w14:paraId="15184E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0FFB672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D0675D" w14:textId="7A7EA39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3" w:history="1">
              <w:r w:rsidRPr="002A4796">
                <w:rPr>
                  <w:rFonts w:ascii="Arial" w:hAnsi="Arial" w:cs="Arial"/>
                  <w:sz w:val="16"/>
                  <w:szCs w:val="16"/>
                  <w:lang w:val="en-US"/>
                </w:rPr>
                <w:t>R5-25</w:t>
              </w:r>
            </w:hyperlink>
            <w:r>
              <w:t>5092</w:t>
            </w:r>
          </w:p>
        </w:tc>
        <w:tc>
          <w:tcPr>
            <w:tcW w:w="5765" w:type="dxa"/>
            <w:tcBorders>
              <w:top w:val="single" w:sz="4" w:space="0" w:color="auto"/>
              <w:left w:val="nil"/>
              <w:bottom w:val="single" w:sz="4" w:space="0" w:color="auto"/>
              <w:right w:val="single" w:sz="4" w:space="0" w:color="auto"/>
            </w:tcBorders>
            <w:hideMark/>
          </w:tcPr>
          <w:p w14:paraId="1B55D94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RRC NR NTN test cases 8.1.5.14.1</w:t>
            </w:r>
          </w:p>
        </w:tc>
        <w:tc>
          <w:tcPr>
            <w:tcW w:w="2835" w:type="dxa"/>
            <w:tcBorders>
              <w:top w:val="single" w:sz="4" w:space="0" w:color="auto"/>
              <w:left w:val="nil"/>
              <w:bottom w:val="single" w:sz="4" w:space="0" w:color="auto"/>
              <w:right w:val="single" w:sz="4" w:space="0" w:color="auto"/>
            </w:tcBorders>
            <w:noWrap/>
            <w:hideMark/>
          </w:tcPr>
          <w:p w14:paraId="355EC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624C5F85" w14:textId="77777777" w:rsidTr="00777609">
        <w:trPr>
          <w:trHeight w:val="608"/>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AB10DD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4" w:history="1">
              <w:r w:rsidRPr="002A4796">
                <w:rPr>
                  <w:rFonts w:ascii="Arial" w:hAnsi="Arial" w:cs="Arial"/>
                  <w:sz w:val="16"/>
                  <w:szCs w:val="16"/>
                  <w:lang w:val="en-US"/>
                </w:rPr>
                <w:t>R5-254265</w:t>
              </w:r>
            </w:hyperlink>
          </w:p>
        </w:tc>
        <w:tc>
          <w:tcPr>
            <w:tcW w:w="5765" w:type="dxa"/>
            <w:tcBorders>
              <w:top w:val="single" w:sz="4" w:space="0" w:color="auto"/>
              <w:left w:val="nil"/>
              <w:bottom w:val="single" w:sz="4" w:space="0" w:color="auto"/>
              <w:right w:val="single" w:sz="4" w:space="0" w:color="auto"/>
            </w:tcBorders>
            <w:hideMark/>
          </w:tcPr>
          <w:p w14:paraId="583D3F8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pre-test conditions for the System Simulator for handover tests cases to verify protocol aspects of variable Tx-Rx spacing for NR NTN bands</w:t>
            </w:r>
          </w:p>
        </w:tc>
        <w:tc>
          <w:tcPr>
            <w:tcW w:w="2835" w:type="dxa"/>
            <w:tcBorders>
              <w:top w:val="single" w:sz="4" w:space="0" w:color="auto"/>
              <w:left w:val="nil"/>
              <w:bottom w:val="single" w:sz="4" w:space="0" w:color="auto"/>
              <w:right w:val="single" w:sz="4" w:space="0" w:color="auto"/>
            </w:tcBorders>
            <w:noWrap/>
            <w:hideMark/>
          </w:tcPr>
          <w:p w14:paraId="6B0CBA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69070598" w14:textId="77777777" w:rsidTr="00777609">
        <w:trPr>
          <w:trHeight w:val="548"/>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6F956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5" w:history="1">
              <w:r w:rsidRPr="002A4796">
                <w:rPr>
                  <w:rFonts w:ascii="Arial" w:hAnsi="Arial" w:cs="Arial"/>
                  <w:sz w:val="16"/>
                  <w:szCs w:val="16"/>
                  <w:lang w:val="en-US"/>
                </w:rPr>
                <w:t>R5-254266</w:t>
              </w:r>
            </w:hyperlink>
          </w:p>
        </w:tc>
        <w:tc>
          <w:tcPr>
            <w:tcW w:w="5765" w:type="dxa"/>
            <w:tcBorders>
              <w:top w:val="single" w:sz="4" w:space="0" w:color="auto"/>
              <w:left w:val="nil"/>
              <w:bottom w:val="single" w:sz="4" w:space="0" w:color="auto"/>
              <w:right w:val="single" w:sz="4" w:space="0" w:color="auto"/>
            </w:tcBorders>
            <w:hideMark/>
          </w:tcPr>
          <w:p w14:paraId="2D40CA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applicability for protocol conformance testing of flexible Tx-Rx separation for NR NTN bands</w:t>
            </w:r>
          </w:p>
        </w:tc>
        <w:tc>
          <w:tcPr>
            <w:tcW w:w="2835" w:type="dxa"/>
            <w:tcBorders>
              <w:top w:val="single" w:sz="4" w:space="0" w:color="auto"/>
              <w:left w:val="nil"/>
              <w:bottom w:val="single" w:sz="4" w:space="0" w:color="auto"/>
              <w:right w:val="single" w:sz="4" w:space="0" w:color="auto"/>
            </w:tcBorders>
            <w:noWrap/>
            <w:hideMark/>
          </w:tcPr>
          <w:p w14:paraId="1E02B5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5C00F638" w14:textId="77777777" w:rsidTr="00777609">
        <w:trPr>
          <w:trHeight w:val="28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D6E8829" w14:textId="3E69535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6" w:history="1">
              <w:r w:rsidRPr="002A4796">
                <w:rPr>
                  <w:rFonts w:ascii="Arial" w:hAnsi="Arial" w:cs="Arial"/>
                  <w:sz w:val="16"/>
                  <w:szCs w:val="16"/>
                  <w:lang w:val="en-US"/>
                </w:rPr>
                <w:t>R5-254</w:t>
              </w:r>
            </w:hyperlink>
            <w:r w:rsidRPr="00777609">
              <w:rPr>
                <w:rFonts w:ascii="Arial" w:hAnsi="Arial" w:cs="Arial"/>
                <w:sz w:val="16"/>
                <w:szCs w:val="16"/>
                <w:lang w:val="en-US"/>
              </w:rPr>
              <w:t>942</w:t>
            </w:r>
          </w:p>
        </w:tc>
        <w:tc>
          <w:tcPr>
            <w:tcW w:w="5765" w:type="dxa"/>
            <w:tcBorders>
              <w:top w:val="single" w:sz="4" w:space="0" w:color="auto"/>
              <w:left w:val="nil"/>
              <w:bottom w:val="single" w:sz="4" w:space="0" w:color="auto"/>
              <w:right w:val="single" w:sz="4" w:space="0" w:color="auto"/>
            </w:tcBorders>
            <w:hideMark/>
          </w:tcPr>
          <w:p w14:paraId="2316336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PIXIT for testing of flexible Tx-Rx separation for NR NTN bands</w:t>
            </w:r>
          </w:p>
        </w:tc>
        <w:tc>
          <w:tcPr>
            <w:tcW w:w="2835" w:type="dxa"/>
            <w:tcBorders>
              <w:top w:val="single" w:sz="4" w:space="0" w:color="auto"/>
              <w:left w:val="nil"/>
              <w:bottom w:val="single" w:sz="4" w:space="0" w:color="auto"/>
              <w:right w:val="single" w:sz="4" w:space="0" w:color="auto"/>
            </w:tcBorders>
            <w:noWrap/>
            <w:hideMark/>
          </w:tcPr>
          <w:p w14:paraId="36C26D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bl>
    <w:p w14:paraId="1D7B8DF8" w14:textId="77777777" w:rsidR="002A4796" w:rsidRDefault="002A4796" w:rsidP="002A4796">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1078B68" w14:textId="77777777" w:rsidR="003E0B60" w:rsidRDefault="003E0B60" w:rsidP="003E0B60">
      <w:pPr>
        <w:tabs>
          <w:tab w:val="left" w:pos="567"/>
        </w:tabs>
        <w:overflowPunct/>
        <w:autoSpaceDE/>
        <w:autoSpaceDN/>
        <w:snapToGrid w:val="0"/>
        <w:spacing w:after="0"/>
        <w:textAlignment w:val="auto"/>
        <w:rPr>
          <w:rFonts w:ascii="Arial" w:hAnsi="Arial" w:cs="Arial"/>
          <w:b/>
          <w:lang w:val="en-US"/>
        </w:rPr>
      </w:pPr>
    </w:p>
    <w:p w14:paraId="3BAA6A11" w14:textId="77777777" w:rsidR="003E0B60" w:rsidRDefault="003E0B60" w:rsidP="003E0B60">
      <w:pPr>
        <w:tabs>
          <w:tab w:val="left" w:pos="567"/>
        </w:tabs>
        <w:overflowPunct/>
        <w:autoSpaceDE/>
        <w:autoSpaceDN/>
        <w:snapToGrid w:val="0"/>
        <w:spacing w:after="0"/>
        <w:textAlignment w:val="auto"/>
        <w:rPr>
          <w:rFonts w:ascii="Arial" w:hAnsi="Arial" w:cs="Arial"/>
          <w:b/>
          <w:lang w:val="en-US"/>
        </w:rPr>
      </w:pPr>
    </w:p>
    <w:p w14:paraId="1D9B6C33" w14:textId="197BC111" w:rsidR="003E0B60" w:rsidRDefault="003E0B60" w:rsidP="003E0B6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lastRenderedPageBreak/>
        <w:t>RAN5-109</w:t>
      </w:r>
    </w:p>
    <w:tbl>
      <w:tblPr>
        <w:tblW w:w="9634" w:type="dxa"/>
        <w:tblLook w:val="04A0" w:firstRow="1" w:lastRow="0" w:firstColumn="1" w:lastColumn="0" w:noHBand="0" w:noVBand="1"/>
      </w:tblPr>
      <w:tblGrid>
        <w:gridCol w:w="1440"/>
        <w:gridCol w:w="5501"/>
        <w:gridCol w:w="2693"/>
      </w:tblGrid>
      <w:tr w:rsidR="003E0B60" w:rsidRPr="003E0B60" w14:paraId="62701A32"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168A75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R5-256933</w:t>
            </w:r>
          </w:p>
        </w:tc>
        <w:tc>
          <w:tcPr>
            <w:tcW w:w="5501" w:type="dxa"/>
            <w:tcBorders>
              <w:top w:val="single" w:sz="4" w:space="0" w:color="auto"/>
              <w:left w:val="nil"/>
              <w:bottom w:val="single" w:sz="4" w:space="0" w:color="auto"/>
              <w:right w:val="single" w:sz="4" w:space="0" w:color="auto"/>
            </w:tcBorders>
            <w:hideMark/>
          </w:tcPr>
          <w:p w14:paraId="29AF541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of RLC Config and SchedulingRequestResourceConfig for GSO configration</w:t>
            </w:r>
          </w:p>
        </w:tc>
        <w:tc>
          <w:tcPr>
            <w:tcW w:w="2693" w:type="dxa"/>
            <w:tcBorders>
              <w:top w:val="single" w:sz="4" w:space="0" w:color="auto"/>
              <w:left w:val="nil"/>
              <w:bottom w:val="single" w:sz="4" w:space="0" w:color="auto"/>
              <w:right w:val="single" w:sz="4" w:space="0" w:color="auto"/>
            </w:tcBorders>
            <w:noWrap/>
            <w:hideMark/>
          </w:tcPr>
          <w:p w14:paraId="76958DDC"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01FE5033"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1A9D1F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R5-256933</w:t>
            </w:r>
          </w:p>
        </w:tc>
        <w:tc>
          <w:tcPr>
            <w:tcW w:w="5501" w:type="dxa"/>
            <w:tcBorders>
              <w:top w:val="single" w:sz="4" w:space="0" w:color="auto"/>
              <w:left w:val="nil"/>
              <w:bottom w:val="single" w:sz="4" w:space="0" w:color="auto"/>
              <w:right w:val="single" w:sz="4" w:space="0" w:color="auto"/>
            </w:tcBorders>
            <w:hideMark/>
          </w:tcPr>
          <w:p w14:paraId="632DBD1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of RLC Config and SchedulingRequestResourceConfig for GSO configration</w:t>
            </w:r>
          </w:p>
        </w:tc>
        <w:tc>
          <w:tcPr>
            <w:tcW w:w="2693" w:type="dxa"/>
            <w:tcBorders>
              <w:top w:val="single" w:sz="4" w:space="0" w:color="auto"/>
              <w:left w:val="nil"/>
              <w:bottom w:val="single" w:sz="4" w:space="0" w:color="auto"/>
              <w:right w:val="single" w:sz="4" w:space="0" w:color="auto"/>
            </w:tcBorders>
            <w:noWrap/>
            <w:hideMark/>
          </w:tcPr>
          <w:p w14:paraId="23940E8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760855FF"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457715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R5-256972</w:t>
            </w:r>
          </w:p>
        </w:tc>
        <w:tc>
          <w:tcPr>
            <w:tcW w:w="5501" w:type="dxa"/>
            <w:tcBorders>
              <w:top w:val="single" w:sz="4" w:space="0" w:color="auto"/>
              <w:left w:val="nil"/>
              <w:bottom w:val="single" w:sz="4" w:space="0" w:color="auto"/>
              <w:right w:val="single" w:sz="4" w:space="0" w:color="auto"/>
            </w:tcBorders>
            <w:hideMark/>
          </w:tcPr>
          <w:p w14:paraId="4C5EBDF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Addition of scheduling request for NTN RRM test cases</w:t>
            </w:r>
          </w:p>
        </w:tc>
        <w:tc>
          <w:tcPr>
            <w:tcW w:w="2693" w:type="dxa"/>
            <w:tcBorders>
              <w:top w:val="single" w:sz="4" w:space="0" w:color="auto"/>
              <w:left w:val="nil"/>
              <w:bottom w:val="single" w:sz="4" w:space="0" w:color="auto"/>
              <w:right w:val="single" w:sz="4" w:space="0" w:color="auto"/>
            </w:tcBorders>
            <w:noWrap/>
            <w:hideMark/>
          </w:tcPr>
          <w:p w14:paraId="27A1676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Anritsu</w:t>
            </w:r>
          </w:p>
        </w:tc>
      </w:tr>
      <w:tr w:rsidR="003E0B60" w:rsidRPr="003E0B60" w14:paraId="67A0BAD5"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38D7FC5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R5-256846</w:t>
            </w:r>
          </w:p>
        </w:tc>
        <w:tc>
          <w:tcPr>
            <w:tcW w:w="5501" w:type="dxa"/>
            <w:tcBorders>
              <w:top w:val="single" w:sz="4" w:space="0" w:color="auto"/>
              <w:left w:val="nil"/>
              <w:bottom w:val="single" w:sz="4" w:space="0" w:color="auto"/>
              <w:right w:val="single" w:sz="4" w:space="0" w:color="auto"/>
            </w:tcBorders>
            <w:hideMark/>
          </w:tcPr>
          <w:p w14:paraId="669031C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 new pics for pathloss reference RS activation via MAC CE</w:t>
            </w:r>
          </w:p>
        </w:tc>
        <w:tc>
          <w:tcPr>
            <w:tcW w:w="2693" w:type="dxa"/>
            <w:tcBorders>
              <w:top w:val="single" w:sz="4" w:space="0" w:color="auto"/>
              <w:left w:val="nil"/>
              <w:bottom w:val="single" w:sz="4" w:space="0" w:color="auto"/>
              <w:right w:val="single" w:sz="4" w:space="0" w:color="auto"/>
            </w:tcBorders>
            <w:noWrap/>
            <w:hideMark/>
          </w:tcPr>
          <w:p w14:paraId="720C944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6F15F3E2"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C2C7E2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R5-256847</w:t>
            </w:r>
          </w:p>
        </w:tc>
        <w:tc>
          <w:tcPr>
            <w:tcW w:w="5501" w:type="dxa"/>
            <w:tcBorders>
              <w:top w:val="single" w:sz="4" w:space="0" w:color="auto"/>
              <w:left w:val="nil"/>
              <w:bottom w:val="single" w:sz="4" w:space="0" w:color="auto"/>
              <w:right w:val="single" w:sz="4" w:space="0" w:color="auto"/>
            </w:tcBorders>
            <w:hideMark/>
          </w:tcPr>
          <w:p w14:paraId="5AD876FC"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 new pics for parallelMeasurementWithoutRestriction-r17</w:t>
            </w:r>
          </w:p>
        </w:tc>
        <w:tc>
          <w:tcPr>
            <w:tcW w:w="2693" w:type="dxa"/>
            <w:tcBorders>
              <w:top w:val="single" w:sz="4" w:space="0" w:color="auto"/>
              <w:left w:val="nil"/>
              <w:bottom w:val="single" w:sz="4" w:space="0" w:color="auto"/>
              <w:right w:val="single" w:sz="4" w:space="0" w:color="auto"/>
            </w:tcBorders>
            <w:noWrap/>
            <w:hideMark/>
          </w:tcPr>
          <w:p w14:paraId="6AF5B46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51ACA075"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383A0EA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47" w:history="1">
              <w:r w:rsidRPr="003E0B60">
                <w:rPr>
                  <w:rFonts w:ascii="Arial" w:hAnsi="Arial" w:cs="Arial"/>
                  <w:sz w:val="16"/>
                  <w:szCs w:val="16"/>
                  <w:lang w:val="en-US"/>
                </w:rPr>
                <w:t>R5-256189</w:t>
              </w:r>
            </w:hyperlink>
          </w:p>
        </w:tc>
        <w:tc>
          <w:tcPr>
            <w:tcW w:w="5501" w:type="dxa"/>
            <w:tcBorders>
              <w:top w:val="single" w:sz="4" w:space="0" w:color="auto"/>
              <w:left w:val="nil"/>
              <w:bottom w:val="single" w:sz="4" w:space="0" w:color="auto"/>
              <w:right w:val="single" w:sz="4" w:space="0" w:color="auto"/>
            </w:tcBorders>
            <w:hideMark/>
          </w:tcPr>
          <w:p w14:paraId="2D2A620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NTN test case 6.5.2.4.1</w:t>
            </w:r>
          </w:p>
        </w:tc>
        <w:tc>
          <w:tcPr>
            <w:tcW w:w="2693" w:type="dxa"/>
            <w:tcBorders>
              <w:top w:val="single" w:sz="4" w:space="0" w:color="auto"/>
              <w:left w:val="nil"/>
              <w:bottom w:val="single" w:sz="4" w:space="0" w:color="auto"/>
              <w:right w:val="single" w:sz="4" w:space="0" w:color="auto"/>
            </w:tcBorders>
            <w:noWrap/>
            <w:hideMark/>
          </w:tcPr>
          <w:p w14:paraId="7BCF102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66269BA6"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66948A2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R5-256848</w:t>
            </w:r>
          </w:p>
        </w:tc>
        <w:tc>
          <w:tcPr>
            <w:tcW w:w="5501" w:type="dxa"/>
            <w:tcBorders>
              <w:top w:val="single" w:sz="4" w:space="0" w:color="auto"/>
              <w:left w:val="nil"/>
              <w:bottom w:val="single" w:sz="4" w:space="0" w:color="auto"/>
              <w:right w:val="single" w:sz="4" w:space="0" w:color="auto"/>
            </w:tcBorders>
            <w:hideMark/>
          </w:tcPr>
          <w:p w14:paraId="48ECE09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fixed reference channels for SCS 30kHz FR1-NTN</w:t>
            </w:r>
          </w:p>
        </w:tc>
        <w:tc>
          <w:tcPr>
            <w:tcW w:w="2693" w:type="dxa"/>
            <w:tcBorders>
              <w:top w:val="single" w:sz="4" w:space="0" w:color="auto"/>
              <w:left w:val="nil"/>
              <w:bottom w:val="single" w:sz="4" w:space="0" w:color="auto"/>
              <w:right w:val="single" w:sz="4" w:space="0" w:color="auto"/>
            </w:tcBorders>
            <w:noWrap/>
            <w:hideMark/>
          </w:tcPr>
          <w:p w14:paraId="61571DF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264BA253"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722E0B3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48" w:history="1">
              <w:r w:rsidRPr="003E0B60">
                <w:rPr>
                  <w:rFonts w:ascii="Arial" w:hAnsi="Arial" w:cs="Arial"/>
                  <w:sz w:val="16"/>
                  <w:szCs w:val="16"/>
                  <w:lang w:val="en-US"/>
                </w:rPr>
                <w:t>R5-256263</w:t>
              </w:r>
            </w:hyperlink>
          </w:p>
        </w:tc>
        <w:tc>
          <w:tcPr>
            <w:tcW w:w="5501" w:type="dxa"/>
            <w:tcBorders>
              <w:top w:val="single" w:sz="4" w:space="0" w:color="auto"/>
              <w:left w:val="nil"/>
              <w:bottom w:val="single" w:sz="4" w:space="0" w:color="auto"/>
              <w:right w:val="single" w:sz="4" w:space="0" w:color="auto"/>
            </w:tcBorders>
            <w:hideMark/>
          </w:tcPr>
          <w:p w14:paraId="1408A104"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scheduling for PUCCH format3 in 6.4.2.1 and 6.4.2.3</w:t>
            </w:r>
          </w:p>
        </w:tc>
        <w:tc>
          <w:tcPr>
            <w:tcW w:w="2693" w:type="dxa"/>
            <w:tcBorders>
              <w:top w:val="single" w:sz="4" w:space="0" w:color="auto"/>
              <w:left w:val="nil"/>
              <w:bottom w:val="single" w:sz="4" w:space="0" w:color="auto"/>
              <w:right w:val="single" w:sz="4" w:space="0" w:color="auto"/>
            </w:tcBorders>
            <w:noWrap/>
            <w:hideMark/>
          </w:tcPr>
          <w:p w14:paraId="392D9F7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Anritsu</w:t>
            </w:r>
          </w:p>
        </w:tc>
      </w:tr>
      <w:tr w:rsidR="003E0B60" w:rsidRPr="003E0B60" w14:paraId="462D6364"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3E9F1AE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49" w:history="1">
              <w:r w:rsidRPr="003E0B60">
                <w:rPr>
                  <w:rFonts w:ascii="Arial" w:hAnsi="Arial" w:cs="Arial"/>
                  <w:sz w:val="16"/>
                  <w:szCs w:val="16"/>
                  <w:lang w:val="en-US"/>
                </w:rPr>
                <w:t>R5-256451</w:t>
              </w:r>
            </w:hyperlink>
          </w:p>
        </w:tc>
        <w:tc>
          <w:tcPr>
            <w:tcW w:w="5501" w:type="dxa"/>
            <w:tcBorders>
              <w:top w:val="single" w:sz="4" w:space="0" w:color="auto"/>
              <w:left w:val="nil"/>
              <w:bottom w:val="single" w:sz="4" w:space="0" w:color="auto"/>
              <w:right w:val="single" w:sz="4" w:space="0" w:color="auto"/>
            </w:tcBorders>
            <w:hideMark/>
          </w:tcPr>
          <w:p w14:paraId="2F94488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of Tx test cases</w:t>
            </w:r>
          </w:p>
        </w:tc>
        <w:tc>
          <w:tcPr>
            <w:tcW w:w="2693" w:type="dxa"/>
            <w:tcBorders>
              <w:top w:val="single" w:sz="4" w:space="0" w:color="auto"/>
              <w:left w:val="nil"/>
              <w:bottom w:val="single" w:sz="4" w:space="0" w:color="auto"/>
              <w:right w:val="single" w:sz="4" w:space="0" w:color="auto"/>
            </w:tcBorders>
            <w:noWrap/>
            <w:hideMark/>
          </w:tcPr>
          <w:p w14:paraId="4BB3A77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38169F2C"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64ACC44"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0" w:history="1">
              <w:r w:rsidRPr="003E0B60">
                <w:rPr>
                  <w:rFonts w:ascii="Arial" w:hAnsi="Arial" w:cs="Arial"/>
                  <w:sz w:val="16"/>
                  <w:szCs w:val="16"/>
                  <w:lang w:val="en-US"/>
                </w:rPr>
                <w:t>R5-256457</w:t>
              </w:r>
            </w:hyperlink>
          </w:p>
        </w:tc>
        <w:tc>
          <w:tcPr>
            <w:tcW w:w="5501" w:type="dxa"/>
            <w:tcBorders>
              <w:top w:val="single" w:sz="4" w:space="0" w:color="auto"/>
              <w:left w:val="nil"/>
              <w:bottom w:val="single" w:sz="4" w:space="0" w:color="auto"/>
              <w:right w:val="single" w:sz="4" w:space="0" w:color="auto"/>
            </w:tcBorders>
            <w:hideMark/>
          </w:tcPr>
          <w:p w14:paraId="0ED06BF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Addition of Annex C.0</w:t>
            </w:r>
          </w:p>
        </w:tc>
        <w:tc>
          <w:tcPr>
            <w:tcW w:w="2693" w:type="dxa"/>
            <w:tcBorders>
              <w:top w:val="single" w:sz="4" w:space="0" w:color="auto"/>
              <w:left w:val="nil"/>
              <w:bottom w:val="single" w:sz="4" w:space="0" w:color="auto"/>
              <w:right w:val="single" w:sz="4" w:space="0" w:color="auto"/>
            </w:tcBorders>
            <w:noWrap/>
            <w:hideMark/>
          </w:tcPr>
          <w:p w14:paraId="656D95B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7162CA5F"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6E52C3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1" w:history="1">
              <w:r w:rsidRPr="003E0B60">
                <w:rPr>
                  <w:rFonts w:ascii="Arial" w:hAnsi="Arial" w:cs="Arial"/>
                  <w:sz w:val="16"/>
                  <w:szCs w:val="16"/>
                  <w:lang w:val="en-US"/>
                </w:rPr>
                <w:t>R5-255724</w:t>
              </w:r>
            </w:hyperlink>
          </w:p>
        </w:tc>
        <w:tc>
          <w:tcPr>
            <w:tcW w:w="5501" w:type="dxa"/>
            <w:tcBorders>
              <w:top w:val="single" w:sz="4" w:space="0" w:color="auto"/>
              <w:left w:val="nil"/>
              <w:bottom w:val="single" w:sz="4" w:space="0" w:color="auto"/>
              <w:right w:val="single" w:sz="4" w:space="0" w:color="auto"/>
            </w:tcBorders>
            <w:hideMark/>
          </w:tcPr>
          <w:p w14:paraId="46963C1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Addition of applicability for Rel-17 RRM NR-NTN test cases</w:t>
            </w:r>
          </w:p>
        </w:tc>
        <w:tc>
          <w:tcPr>
            <w:tcW w:w="2693" w:type="dxa"/>
            <w:tcBorders>
              <w:top w:val="single" w:sz="4" w:space="0" w:color="auto"/>
              <w:left w:val="nil"/>
              <w:bottom w:val="single" w:sz="4" w:space="0" w:color="auto"/>
              <w:right w:val="single" w:sz="4" w:space="0" w:color="auto"/>
            </w:tcBorders>
            <w:noWrap/>
            <w:hideMark/>
          </w:tcPr>
          <w:p w14:paraId="327FF18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3DB29274"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75FA8D0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2" w:history="1">
              <w:r w:rsidRPr="003E0B60">
                <w:rPr>
                  <w:rFonts w:ascii="Arial" w:hAnsi="Arial" w:cs="Arial"/>
                  <w:sz w:val="16"/>
                  <w:szCs w:val="16"/>
                  <w:lang w:val="en-US"/>
                </w:rPr>
                <w:t>R5-256192</w:t>
              </w:r>
            </w:hyperlink>
          </w:p>
        </w:tc>
        <w:tc>
          <w:tcPr>
            <w:tcW w:w="5501" w:type="dxa"/>
            <w:tcBorders>
              <w:top w:val="single" w:sz="4" w:space="0" w:color="auto"/>
              <w:left w:val="nil"/>
              <w:bottom w:val="single" w:sz="4" w:space="0" w:color="auto"/>
              <w:right w:val="single" w:sz="4" w:space="0" w:color="auto"/>
            </w:tcBorders>
            <w:hideMark/>
          </w:tcPr>
          <w:p w14:paraId="536A874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applicability for NTN test case</w:t>
            </w:r>
          </w:p>
        </w:tc>
        <w:tc>
          <w:tcPr>
            <w:tcW w:w="2693" w:type="dxa"/>
            <w:tcBorders>
              <w:top w:val="single" w:sz="4" w:space="0" w:color="auto"/>
              <w:left w:val="nil"/>
              <w:bottom w:val="single" w:sz="4" w:space="0" w:color="auto"/>
              <w:right w:val="single" w:sz="4" w:space="0" w:color="auto"/>
            </w:tcBorders>
            <w:noWrap/>
            <w:hideMark/>
          </w:tcPr>
          <w:p w14:paraId="1A0144A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41B70A35"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6A94E4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R5-256968</w:t>
            </w:r>
          </w:p>
        </w:tc>
        <w:tc>
          <w:tcPr>
            <w:tcW w:w="5501" w:type="dxa"/>
            <w:tcBorders>
              <w:top w:val="single" w:sz="4" w:space="0" w:color="auto"/>
              <w:left w:val="nil"/>
              <w:bottom w:val="single" w:sz="4" w:space="0" w:color="auto"/>
              <w:right w:val="single" w:sz="4" w:space="0" w:color="auto"/>
            </w:tcBorders>
            <w:hideMark/>
          </w:tcPr>
          <w:p w14:paraId="7733B7C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in Table 4.3.1-1 by splitting the Test Case 6.5.2.4 ACLR into Test Clauses 6.5.2.4.1 NR ACLR &amp; 6.5.2.4.2 UTRA ACLR</w:t>
            </w:r>
          </w:p>
        </w:tc>
        <w:tc>
          <w:tcPr>
            <w:tcW w:w="2693" w:type="dxa"/>
            <w:tcBorders>
              <w:top w:val="single" w:sz="4" w:space="0" w:color="auto"/>
              <w:left w:val="nil"/>
              <w:bottom w:val="single" w:sz="4" w:space="0" w:color="auto"/>
              <w:right w:val="single" w:sz="4" w:space="0" w:color="auto"/>
            </w:tcBorders>
            <w:noWrap/>
            <w:hideMark/>
          </w:tcPr>
          <w:p w14:paraId="6203AAA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Marquis Technologies</w:t>
            </w:r>
          </w:p>
        </w:tc>
      </w:tr>
      <w:tr w:rsidR="003E0B60" w:rsidRPr="003E0B60" w14:paraId="60285032"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60F73E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3" w:history="1">
              <w:r w:rsidRPr="003E0B60">
                <w:rPr>
                  <w:rFonts w:ascii="Arial" w:hAnsi="Arial" w:cs="Arial"/>
                  <w:sz w:val="16"/>
                  <w:szCs w:val="16"/>
                  <w:lang w:val="en-US"/>
                </w:rPr>
                <w:t>R5-256510</w:t>
              </w:r>
            </w:hyperlink>
          </w:p>
        </w:tc>
        <w:tc>
          <w:tcPr>
            <w:tcW w:w="5501" w:type="dxa"/>
            <w:tcBorders>
              <w:top w:val="single" w:sz="4" w:space="0" w:color="auto"/>
              <w:left w:val="nil"/>
              <w:bottom w:val="single" w:sz="4" w:space="0" w:color="auto"/>
              <w:right w:val="single" w:sz="4" w:space="0" w:color="auto"/>
            </w:tcBorders>
            <w:hideMark/>
          </w:tcPr>
          <w:p w14:paraId="2B6B90C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to subtest-specific applicability for NR-NTN</w:t>
            </w:r>
          </w:p>
        </w:tc>
        <w:tc>
          <w:tcPr>
            <w:tcW w:w="2693" w:type="dxa"/>
            <w:tcBorders>
              <w:top w:val="single" w:sz="4" w:space="0" w:color="auto"/>
              <w:left w:val="nil"/>
              <w:bottom w:val="single" w:sz="4" w:space="0" w:color="auto"/>
              <w:right w:val="single" w:sz="4" w:space="0" w:color="auto"/>
            </w:tcBorders>
            <w:noWrap/>
            <w:hideMark/>
          </w:tcPr>
          <w:p w14:paraId="4E710060"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Innovation Center Inc</w:t>
            </w:r>
          </w:p>
        </w:tc>
      </w:tr>
      <w:tr w:rsidR="003E0B60" w:rsidRPr="003E0B60" w14:paraId="55294DA3" w14:textId="77777777" w:rsidTr="003E0B60">
        <w:trPr>
          <w:trHeight w:val="10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599688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R5-256983</w:t>
            </w:r>
          </w:p>
        </w:tc>
        <w:tc>
          <w:tcPr>
            <w:tcW w:w="5501" w:type="dxa"/>
            <w:tcBorders>
              <w:top w:val="single" w:sz="4" w:space="0" w:color="auto"/>
              <w:left w:val="nil"/>
              <w:bottom w:val="single" w:sz="4" w:space="0" w:color="auto"/>
              <w:right w:val="single" w:sz="4" w:space="0" w:color="auto"/>
            </w:tcBorders>
            <w:hideMark/>
          </w:tcPr>
          <w:p w14:paraId="1EBBD7E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NR-NTN Event Triggered Test Cases without gap Including TT</w:t>
            </w:r>
          </w:p>
        </w:tc>
        <w:tc>
          <w:tcPr>
            <w:tcW w:w="2693" w:type="dxa"/>
            <w:tcBorders>
              <w:top w:val="single" w:sz="4" w:space="0" w:color="auto"/>
              <w:left w:val="nil"/>
              <w:bottom w:val="single" w:sz="4" w:space="0" w:color="auto"/>
              <w:right w:val="single" w:sz="4" w:space="0" w:color="auto"/>
            </w:tcBorders>
            <w:noWrap/>
            <w:hideMark/>
          </w:tcPr>
          <w:p w14:paraId="5D8BBEF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506DDFAB"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C944C7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4" w:history="1">
              <w:r w:rsidRPr="003E0B60">
                <w:rPr>
                  <w:rFonts w:ascii="Arial" w:hAnsi="Arial" w:cs="Arial"/>
                  <w:sz w:val="16"/>
                  <w:szCs w:val="16"/>
                  <w:lang w:val="en-US"/>
                </w:rPr>
                <w:t>R5-255709</w:t>
              </w:r>
            </w:hyperlink>
          </w:p>
        </w:tc>
        <w:tc>
          <w:tcPr>
            <w:tcW w:w="5501" w:type="dxa"/>
            <w:tcBorders>
              <w:top w:val="single" w:sz="4" w:space="0" w:color="auto"/>
              <w:left w:val="nil"/>
              <w:bottom w:val="single" w:sz="4" w:space="0" w:color="auto"/>
              <w:right w:val="single" w:sz="4" w:space="0" w:color="auto"/>
            </w:tcBorders>
            <w:hideMark/>
          </w:tcPr>
          <w:p w14:paraId="5B9FD7B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Annex F Correction for NR-NTN Event Triggered Test Cases without gap Including TT</w:t>
            </w:r>
          </w:p>
        </w:tc>
        <w:tc>
          <w:tcPr>
            <w:tcW w:w="2693" w:type="dxa"/>
            <w:tcBorders>
              <w:top w:val="single" w:sz="4" w:space="0" w:color="auto"/>
              <w:left w:val="nil"/>
              <w:bottom w:val="single" w:sz="4" w:space="0" w:color="auto"/>
              <w:right w:val="single" w:sz="4" w:space="0" w:color="auto"/>
            </w:tcBorders>
            <w:noWrap/>
            <w:hideMark/>
          </w:tcPr>
          <w:p w14:paraId="3307E1C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66BAA0A0"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22A826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5" w:history="1">
              <w:r w:rsidRPr="003E0B60">
                <w:rPr>
                  <w:rFonts w:ascii="Arial" w:hAnsi="Arial" w:cs="Arial"/>
                  <w:sz w:val="16"/>
                  <w:szCs w:val="16"/>
                  <w:lang w:val="en-US"/>
                </w:rPr>
                <w:t>R5-255718</w:t>
              </w:r>
            </w:hyperlink>
          </w:p>
        </w:tc>
        <w:tc>
          <w:tcPr>
            <w:tcW w:w="5501" w:type="dxa"/>
            <w:tcBorders>
              <w:top w:val="single" w:sz="4" w:space="0" w:color="auto"/>
              <w:left w:val="nil"/>
              <w:bottom w:val="single" w:sz="4" w:space="0" w:color="auto"/>
              <w:right w:val="single" w:sz="4" w:space="0" w:color="auto"/>
            </w:tcBorders>
            <w:hideMark/>
          </w:tcPr>
          <w:p w14:paraId="03107A0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Corrections to NR-NTN SS-RSRP and SS-RSRQ measurement accuracy test cases</w:t>
            </w:r>
          </w:p>
        </w:tc>
        <w:tc>
          <w:tcPr>
            <w:tcW w:w="2693" w:type="dxa"/>
            <w:tcBorders>
              <w:top w:val="single" w:sz="4" w:space="0" w:color="auto"/>
              <w:left w:val="nil"/>
              <w:bottom w:val="single" w:sz="4" w:space="0" w:color="auto"/>
              <w:right w:val="single" w:sz="4" w:space="0" w:color="auto"/>
            </w:tcBorders>
            <w:noWrap/>
            <w:hideMark/>
          </w:tcPr>
          <w:p w14:paraId="4AE5A36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033609A7"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0B0FDC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6" w:history="1">
              <w:r w:rsidRPr="003E0B60">
                <w:rPr>
                  <w:rFonts w:ascii="Arial" w:hAnsi="Arial" w:cs="Arial"/>
                  <w:sz w:val="16"/>
                  <w:szCs w:val="16"/>
                  <w:lang w:val="en-US"/>
                </w:rPr>
                <w:t>R5-255719</w:t>
              </w:r>
            </w:hyperlink>
          </w:p>
        </w:tc>
        <w:tc>
          <w:tcPr>
            <w:tcW w:w="5501" w:type="dxa"/>
            <w:tcBorders>
              <w:top w:val="single" w:sz="4" w:space="0" w:color="auto"/>
              <w:left w:val="nil"/>
              <w:bottom w:val="single" w:sz="4" w:space="0" w:color="auto"/>
              <w:right w:val="single" w:sz="4" w:space="0" w:color="auto"/>
            </w:tcBorders>
            <w:hideMark/>
          </w:tcPr>
          <w:p w14:paraId="6B32A47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Corrections to NR-NTN SSB based L1-RSRP measurement test cases</w:t>
            </w:r>
          </w:p>
        </w:tc>
        <w:tc>
          <w:tcPr>
            <w:tcW w:w="2693" w:type="dxa"/>
            <w:tcBorders>
              <w:top w:val="single" w:sz="4" w:space="0" w:color="auto"/>
              <w:left w:val="nil"/>
              <w:bottom w:val="single" w:sz="4" w:space="0" w:color="auto"/>
              <w:right w:val="single" w:sz="4" w:space="0" w:color="auto"/>
            </w:tcBorders>
            <w:noWrap/>
            <w:hideMark/>
          </w:tcPr>
          <w:p w14:paraId="1A8F36C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5E8DB5FE"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4B1D017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7" w:history="1">
              <w:r w:rsidRPr="003E0B60">
                <w:rPr>
                  <w:rFonts w:ascii="Arial" w:hAnsi="Arial" w:cs="Arial"/>
                  <w:sz w:val="16"/>
                  <w:szCs w:val="16"/>
                  <w:lang w:val="en-US"/>
                </w:rPr>
                <w:t>R5-255720</w:t>
              </w:r>
            </w:hyperlink>
          </w:p>
        </w:tc>
        <w:tc>
          <w:tcPr>
            <w:tcW w:w="5501" w:type="dxa"/>
            <w:tcBorders>
              <w:top w:val="single" w:sz="4" w:space="0" w:color="auto"/>
              <w:left w:val="nil"/>
              <w:bottom w:val="single" w:sz="4" w:space="0" w:color="auto"/>
              <w:right w:val="single" w:sz="4" w:space="0" w:color="auto"/>
            </w:tcBorders>
            <w:hideMark/>
          </w:tcPr>
          <w:p w14:paraId="28191B8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Corrections to NR-NTN Event Triggered Inter-Frequency Test Cases without gap</w:t>
            </w:r>
          </w:p>
        </w:tc>
        <w:tc>
          <w:tcPr>
            <w:tcW w:w="2693" w:type="dxa"/>
            <w:tcBorders>
              <w:top w:val="single" w:sz="4" w:space="0" w:color="auto"/>
              <w:left w:val="nil"/>
              <w:bottom w:val="single" w:sz="4" w:space="0" w:color="auto"/>
              <w:right w:val="single" w:sz="4" w:space="0" w:color="auto"/>
            </w:tcBorders>
            <w:noWrap/>
            <w:hideMark/>
          </w:tcPr>
          <w:p w14:paraId="5F15B35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5BEC610C"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7D8BC39C"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8" w:history="1">
              <w:r w:rsidRPr="003E0B60">
                <w:rPr>
                  <w:rFonts w:ascii="Arial" w:hAnsi="Arial" w:cs="Arial"/>
                  <w:sz w:val="16"/>
                  <w:szCs w:val="16"/>
                  <w:lang w:val="en-US"/>
                </w:rPr>
                <w:t>R5-255722</w:t>
              </w:r>
            </w:hyperlink>
          </w:p>
        </w:tc>
        <w:tc>
          <w:tcPr>
            <w:tcW w:w="5501" w:type="dxa"/>
            <w:tcBorders>
              <w:top w:val="single" w:sz="4" w:space="0" w:color="auto"/>
              <w:left w:val="nil"/>
              <w:bottom w:val="single" w:sz="4" w:space="0" w:color="auto"/>
              <w:right w:val="single" w:sz="4" w:space="0" w:color="auto"/>
            </w:tcBorders>
            <w:hideMark/>
          </w:tcPr>
          <w:p w14:paraId="1D6691F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Removal of Reference to Voided Table</w:t>
            </w:r>
          </w:p>
        </w:tc>
        <w:tc>
          <w:tcPr>
            <w:tcW w:w="2693" w:type="dxa"/>
            <w:tcBorders>
              <w:top w:val="single" w:sz="4" w:space="0" w:color="auto"/>
              <w:left w:val="nil"/>
              <w:bottom w:val="single" w:sz="4" w:space="0" w:color="auto"/>
              <w:right w:val="single" w:sz="4" w:space="0" w:color="auto"/>
            </w:tcBorders>
            <w:noWrap/>
            <w:hideMark/>
          </w:tcPr>
          <w:p w14:paraId="27329E3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3FC09507" w14:textId="77777777" w:rsidTr="003E0B60">
        <w:trPr>
          <w:trHeight w:val="10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653E4A0"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R5-256984</w:t>
            </w:r>
          </w:p>
        </w:tc>
        <w:tc>
          <w:tcPr>
            <w:tcW w:w="5501" w:type="dxa"/>
            <w:tcBorders>
              <w:top w:val="single" w:sz="4" w:space="0" w:color="auto"/>
              <w:left w:val="nil"/>
              <w:bottom w:val="single" w:sz="4" w:space="0" w:color="auto"/>
              <w:right w:val="single" w:sz="4" w:space="0" w:color="auto"/>
            </w:tcBorders>
            <w:hideMark/>
          </w:tcPr>
          <w:p w14:paraId="7DB572D6"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Message contents corrections to NR-NTN Event Triggered Test Cases</w:t>
            </w:r>
          </w:p>
        </w:tc>
        <w:tc>
          <w:tcPr>
            <w:tcW w:w="2693" w:type="dxa"/>
            <w:tcBorders>
              <w:top w:val="single" w:sz="4" w:space="0" w:color="auto"/>
              <w:left w:val="nil"/>
              <w:bottom w:val="single" w:sz="4" w:space="0" w:color="auto"/>
              <w:right w:val="single" w:sz="4" w:space="0" w:color="auto"/>
            </w:tcBorders>
            <w:noWrap/>
            <w:hideMark/>
          </w:tcPr>
          <w:p w14:paraId="6BE4B354"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64DB6933"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A21FC9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R5-256849</w:t>
            </w:r>
          </w:p>
        </w:tc>
        <w:tc>
          <w:tcPr>
            <w:tcW w:w="5501" w:type="dxa"/>
            <w:tcBorders>
              <w:top w:val="single" w:sz="4" w:space="0" w:color="auto"/>
              <w:left w:val="nil"/>
              <w:bottom w:val="single" w:sz="4" w:space="0" w:color="auto"/>
              <w:right w:val="single" w:sz="4" w:space="0" w:color="auto"/>
            </w:tcBorders>
            <w:hideMark/>
          </w:tcPr>
          <w:p w14:paraId="1E82229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to representation of UE position in test cases for NTN</w:t>
            </w:r>
          </w:p>
        </w:tc>
        <w:tc>
          <w:tcPr>
            <w:tcW w:w="2693" w:type="dxa"/>
            <w:tcBorders>
              <w:top w:val="single" w:sz="4" w:space="0" w:color="auto"/>
              <w:left w:val="nil"/>
              <w:bottom w:val="single" w:sz="4" w:space="0" w:color="auto"/>
              <w:right w:val="single" w:sz="4" w:space="0" w:color="auto"/>
            </w:tcBorders>
            <w:noWrap/>
            <w:hideMark/>
          </w:tcPr>
          <w:p w14:paraId="6AEB6DA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MediaTek Inc.</w:t>
            </w:r>
          </w:p>
        </w:tc>
      </w:tr>
      <w:tr w:rsidR="003E0B60" w:rsidRPr="003E0B60" w14:paraId="3960C996"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05FC456"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R5-256895</w:t>
            </w:r>
          </w:p>
        </w:tc>
        <w:tc>
          <w:tcPr>
            <w:tcW w:w="5501" w:type="dxa"/>
            <w:tcBorders>
              <w:top w:val="single" w:sz="4" w:space="0" w:color="auto"/>
              <w:left w:val="nil"/>
              <w:bottom w:val="single" w:sz="4" w:space="0" w:color="auto"/>
              <w:right w:val="single" w:sz="4" w:space="0" w:color="auto"/>
            </w:tcBorders>
            <w:hideMark/>
          </w:tcPr>
          <w:p w14:paraId="4EB0379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FR1 CSI-RS based L1-RSRP measurement for Satellite Access including TT</w:t>
            </w:r>
          </w:p>
        </w:tc>
        <w:tc>
          <w:tcPr>
            <w:tcW w:w="2693" w:type="dxa"/>
            <w:tcBorders>
              <w:top w:val="single" w:sz="4" w:space="0" w:color="auto"/>
              <w:left w:val="nil"/>
              <w:bottom w:val="single" w:sz="4" w:space="0" w:color="auto"/>
              <w:right w:val="single" w:sz="4" w:space="0" w:color="auto"/>
            </w:tcBorders>
            <w:noWrap/>
            <w:hideMark/>
          </w:tcPr>
          <w:p w14:paraId="3523CC4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Anritsu</w:t>
            </w:r>
          </w:p>
        </w:tc>
      </w:tr>
      <w:tr w:rsidR="003E0B60" w:rsidRPr="003E0B60" w14:paraId="06BD22EF"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1225AC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9" w:history="1">
              <w:r w:rsidRPr="003E0B60">
                <w:rPr>
                  <w:rFonts w:ascii="Arial" w:hAnsi="Arial" w:cs="Arial"/>
                  <w:sz w:val="16"/>
                  <w:szCs w:val="16"/>
                  <w:lang w:val="en-US"/>
                </w:rPr>
                <w:t>R5-256128</w:t>
              </w:r>
            </w:hyperlink>
          </w:p>
        </w:tc>
        <w:tc>
          <w:tcPr>
            <w:tcW w:w="5501" w:type="dxa"/>
            <w:tcBorders>
              <w:top w:val="single" w:sz="4" w:space="0" w:color="auto"/>
              <w:left w:val="nil"/>
              <w:bottom w:val="single" w:sz="4" w:space="0" w:color="auto"/>
              <w:right w:val="single" w:sz="4" w:space="0" w:color="auto"/>
            </w:tcBorders>
            <w:hideMark/>
          </w:tcPr>
          <w:p w14:paraId="64654D8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NTN 4-step RACH test cases</w:t>
            </w:r>
          </w:p>
        </w:tc>
        <w:tc>
          <w:tcPr>
            <w:tcW w:w="2693" w:type="dxa"/>
            <w:tcBorders>
              <w:top w:val="single" w:sz="4" w:space="0" w:color="auto"/>
              <w:left w:val="nil"/>
              <w:bottom w:val="single" w:sz="4" w:space="0" w:color="auto"/>
              <w:right w:val="single" w:sz="4" w:space="0" w:color="auto"/>
            </w:tcBorders>
            <w:noWrap/>
            <w:hideMark/>
          </w:tcPr>
          <w:p w14:paraId="74FF71C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0F3DE244"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0F1E87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0" w:history="1">
              <w:r w:rsidRPr="003E0B60">
                <w:rPr>
                  <w:rFonts w:ascii="Arial" w:hAnsi="Arial" w:cs="Arial"/>
                  <w:sz w:val="16"/>
                  <w:szCs w:val="16"/>
                  <w:lang w:val="en-US"/>
                </w:rPr>
                <w:t>R5-256129</w:t>
              </w:r>
            </w:hyperlink>
          </w:p>
        </w:tc>
        <w:tc>
          <w:tcPr>
            <w:tcW w:w="5501" w:type="dxa"/>
            <w:tcBorders>
              <w:top w:val="single" w:sz="4" w:space="0" w:color="auto"/>
              <w:left w:val="nil"/>
              <w:bottom w:val="single" w:sz="4" w:space="0" w:color="auto"/>
              <w:right w:val="single" w:sz="4" w:space="0" w:color="auto"/>
            </w:tcBorders>
            <w:hideMark/>
          </w:tcPr>
          <w:p w14:paraId="36B63176"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NTN BFR test cases</w:t>
            </w:r>
          </w:p>
        </w:tc>
        <w:tc>
          <w:tcPr>
            <w:tcW w:w="2693" w:type="dxa"/>
            <w:tcBorders>
              <w:top w:val="single" w:sz="4" w:space="0" w:color="auto"/>
              <w:left w:val="nil"/>
              <w:bottom w:val="single" w:sz="4" w:space="0" w:color="auto"/>
              <w:right w:val="single" w:sz="4" w:space="0" w:color="auto"/>
            </w:tcBorders>
            <w:noWrap/>
            <w:hideMark/>
          </w:tcPr>
          <w:p w14:paraId="13D5E1A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1AB244FA"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41DF91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R5-256850</w:t>
            </w:r>
          </w:p>
        </w:tc>
        <w:tc>
          <w:tcPr>
            <w:tcW w:w="5501" w:type="dxa"/>
            <w:tcBorders>
              <w:top w:val="single" w:sz="4" w:space="0" w:color="auto"/>
              <w:left w:val="nil"/>
              <w:bottom w:val="single" w:sz="4" w:space="0" w:color="auto"/>
              <w:right w:val="single" w:sz="4" w:space="0" w:color="auto"/>
            </w:tcBorders>
            <w:hideMark/>
          </w:tcPr>
          <w:p w14:paraId="45A6F46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NTN PL-RS switching test case</w:t>
            </w:r>
          </w:p>
        </w:tc>
        <w:tc>
          <w:tcPr>
            <w:tcW w:w="2693" w:type="dxa"/>
            <w:tcBorders>
              <w:top w:val="single" w:sz="4" w:space="0" w:color="auto"/>
              <w:left w:val="nil"/>
              <w:bottom w:val="single" w:sz="4" w:space="0" w:color="auto"/>
              <w:right w:val="single" w:sz="4" w:space="0" w:color="auto"/>
            </w:tcBorders>
            <w:noWrap/>
            <w:hideMark/>
          </w:tcPr>
          <w:p w14:paraId="06AC4A7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00B39BEE"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440CDAB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1" w:history="1">
              <w:r w:rsidRPr="003E0B60">
                <w:rPr>
                  <w:rFonts w:ascii="Arial" w:hAnsi="Arial" w:cs="Arial"/>
                  <w:sz w:val="16"/>
                  <w:szCs w:val="16"/>
                  <w:lang w:val="en-US"/>
                </w:rPr>
                <w:t>R5-256131</w:t>
              </w:r>
            </w:hyperlink>
          </w:p>
        </w:tc>
        <w:tc>
          <w:tcPr>
            <w:tcW w:w="5501" w:type="dxa"/>
            <w:tcBorders>
              <w:top w:val="single" w:sz="4" w:space="0" w:color="auto"/>
              <w:left w:val="nil"/>
              <w:bottom w:val="single" w:sz="4" w:space="0" w:color="auto"/>
              <w:right w:val="single" w:sz="4" w:space="0" w:color="auto"/>
            </w:tcBorders>
            <w:hideMark/>
          </w:tcPr>
          <w:p w14:paraId="6D8D57C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NTN measurement test cases</w:t>
            </w:r>
          </w:p>
        </w:tc>
        <w:tc>
          <w:tcPr>
            <w:tcW w:w="2693" w:type="dxa"/>
            <w:tcBorders>
              <w:top w:val="single" w:sz="4" w:space="0" w:color="auto"/>
              <w:left w:val="nil"/>
              <w:bottom w:val="single" w:sz="4" w:space="0" w:color="auto"/>
              <w:right w:val="single" w:sz="4" w:space="0" w:color="auto"/>
            </w:tcBorders>
            <w:noWrap/>
            <w:hideMark/>
          </w:tcPr>
          <w:p w14:paraId="26A7715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3B282C34"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571A8F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2" w:history="1">
              <w:r w:rsidRPr="003E0B60">
                <w:rPr>
                  <w:rFonts w:ascii="Arial" w:hAnsi="Arial" w:cs="Arial"/>
                  <w:sz w:val="16"/>
                  <w:szCs w:val="16"/>
                  <w:lang w:val="en-US"/>
                </w:rPr>
                <w:t>R5-256132</w:t>
              </w:r>
            </w:hyperlink>
          </w:p>
        </w:tc>
        <w:tc>
          <w:tcPr>
            <w:tcW w:w="5501" w:type="dxa"/>
            <w:tcBorders>
              <w:top w:val="single" w:sz="4" w:space="0" w:color="auto"/>
              <w:left w:val="nil"/>
              <w:bottom w:val="single" w:sz="4" w:space="0" w:color="auto"/>
              <w:right w:val="single" w:sz="4" w:space="0" w:color="auto"/>
            </w:tcBorders>
            <w:hideMark/>
          </w:tcPr>
          <w:p w14:paraId="6B3EA49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Annex A for NTN test cases</w:t>
            </w:r>
          </w:p>
        </w:tc>
        <w:tc>
          <w:tcPr>
            <w:tcW w:w="2693" w:type="dxa"/>
            <w:tcBorders>
              <w:top w:val="single" w:sz="4" w:space="0" w:color="auto"/>
              <w:left w:val="nil"/>
              <w:bottom w:val="single" w:sz="4" w:space="0" w:color="auto"/>
              <w:right w:val="single" w:sz="4" w:space="0" w:color="auto"/>
            </w:tcBorders>
            <w:noWrap/>
            <w:hideMark/>
          </w:tcPr>
          <w:p w14:paraId="488BEDA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48007DD4"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F34A44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3" w:history="1">
              <w:r w:rsidRPr="003E0B60">
                <w:rPr>
                  <w:rFonts w:ascii="Arial" w:hAnsi="Arial" w:cs="Arial"/>
                  <w:sz w:val="16"/>
                  <w:szCs w:val="16"/>
                  <w:lang w:val="en-US"/>
                </w:rPr>
                <w:t>R5-256499</w:t>
              </w:r>
            </w:hyperlink>
          </w:p>
        </w:tc>
        <w:tc>
          <w:tcPr>
            <w:tcW w:w="5501" w:type="dxa"/>
            <w:tcBorders>
              <w:top w:val="single" w:sz="4" w:space="0" w:color="auto"/>
              <w:left w:val="nil"/>
              <w:bottom w:val="single" w:sz="4" w:space="0" w:color="auto"/>
              <w:right w:val="single" w:sz="4" w:space="0" w:color="auto"/>
            </w:tcBorders>
            <w:hideMark/>
          </w:tcPr>
          <w:p w14:paraId="72433F8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Core alignment and update for NR-NTN Cell reselection test cases.</w:t>
            </w:r>
          </w:p>
        </w:tc>
        <w:tc>
          <w:tcPr>
            <w:tcW w:w="2693" w:type="dxa"/>
            <w:tcBorders>
              <w:top w:val="single" w:sz="4" w:space="0" w:color="auto"/>
              <w:left w:val="nil"/>
              <w:bottom w:val="single" w:sz="4" w:space="0" w:color="auto"/>
              <w:right w:val="single" w:sz="4" w:space="0" w:color="auto"/>
            </w:tcBorders>
            <w:noWrap/>
            <w:hideMark/>
          </w:tcPr>
          <w:p w14:paraId="728DE11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Wireless Communication Tech</w:t>
            </w:r>
          </w:p>
        </w:tc>
      </w:tr>
      <w:tr w:rsidR="003E0B60" w:rsidRPr="003E0B60" w14:paraId="701EC39F"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5E8057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4" w:history="1">
              <w:r w:rsidRPr="003E0B60">
                <w:rPr>
                  <w:rFonts w:ascii="Arial" w:hAnsi="Arial" w:cs="Arial"/>
                  <w:sz w:val="16"/>
                  <w:szCs w:val="16"/>
                  <w:lang w:val="en-US"/>
                </w:rPr>
                <w:t>R5-256521</w:t>
              </w:r>
            </w:hyperlink>
          </w:p>
        </w:tc>
        <w:tc>
          <w:tcPr>
            <w:tcW w:w="5501" w:type="dxa"/>
            <w:tcBorders>
              <w:top w:val="single" w:sz="4" w:space="0" w:color="auto"/>
              <w:left w:val="nil"/>
              <w:bottom w:val="single" w:sz="4" w:space="0" w:color="auto"/>
              <w:right w:val="single" w:sz="4" w:space="0" w:color="auto"/>
            </w:tcBorders>
            <w:hideMark/>
          </w:tcPr>
          <w:p w14:paraId="71672A5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TT analysis update for NR-NTN intra-frequency distance-based CHO</w:t>
            </w:r>
          </w:p>
        </w:tc>
        <w:tc>
          <w:tcPr>
            <w:tcW w:w="2693" w:type="dxa"/>
            <w:tcBorders>
              <w:top w:val="single" w:sz="4" w:space="0" w:color="auto"/>
              <w:left w:val="nil"/>
              <w:bottom w:val="single" w:sz="4" w:space="0" w:color="auto"/>
              <w:right w:val="single" w:sz="4" w:space="0" w:color="auto"/>
            </w:tcBorders>
            <w:noWrap/>
            <w:hideMark/>
          </w:tcPr>
          <w:p w14:paraId="1EEFC9D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Innovation Center Inc</w:t>
            </w:r>
          </w:p>
        </w:tc>
      </w:tr>
      <w:tr w:rsidR="003E0B60" w:rsidRPr="003E0B60" w14:paraId="4A316208"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6743A36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5" w:history="1">
              <w:r w:rsidRPr="003E0B60">
                <w:rPr>
                  <w:rFonts w:ascii="Arial" w:hAnsi="Arial" w:cs="Arial"/>
                  <w:sz w:val="16"/>
                  <w:szCs w:val="16"/>
                  <w:lang w:val="en-US"/>
                </w:rPr>
                <w:t>R5-256522</w:t>
              </w:r>
            </w:hyperlink>
          </w:p>
        </w:tc>
        <w:tc>
          <w:tcPr>
            <w:tcW w:w="5501" w:type="dxa"/>
            <w:tcBorders>
              <w:top w:val="single" w:sz="4" w:space="0" w:color="auto"/>
              <w:left w:val="nil"/>
              <w:bottom w:val="single" w:sz="4" w:space="0" w:color="auto"/>
              <w:right w:val="single" w:sz="4" w:space="0" w:color="auto"/>
            </w:tcBorders>
            <w:hideMark/>
          </w:tcPr>
          <w:p w14:paraId="3EB51C9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TT analysis update for NR-NTN inter-frequency distance-based CHO</w:t>
            </w:r>
          </w:p>
        </w:tc>
        <w:tc>
          <w:tcPr>
            <w:tcW w:w="2693" w:type="dxa"/>
            <w:tcBorders>
              <w:top w:val="single" w:sz="4" w:space="0" w:color="auto"/>
              <w:left w:val="nil"/>
              <w:bottom w:val="single" w:sz="4" w:space="0" w:color="auto"/>
              <w:right w:val="single" w:sz="4" w:space="0" w:color="auto"/>
            </w:tcBorders>
            <w:noWrap/>
            <w:hideMark/>
          </w:tcPr>
          <w:p w14:paraId="17B9B3B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Innovation Center Inc</w:t>
            </w:r>
          </w:p>
        </w:tc>
      </w:tr>
      <w:tr w:rsidR="003E0B60" w:rsidRPr="003E0B60" w14:paraId="71677D67"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638A96DC"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6" w:history="1">
              <w:r w:rsidRPr="003E0B60">
                <w:rPr>
                  <w:rFonts w:ascii="Arial" w:hAnsi="Arial" w:cs="Arial"/>
                  <w:sz w:val="16"/>
                  <w:szCs w:val="16"/>
                  <w:lang w:val="en-US"/>
                </w:rPr>
                <w:t>R5-256523</w:t>
              </w:r>
            </w:hyperlink>
          </w:p>
        </w:tc>
        <w:tc>
          <w:tcPr>
            <w:tcW w:w="5501" w:type="dxa"/>
            <w:tcBorders>
              <w:top w:val="single" w:sz="4" w:space="0" w:color="auto"/>
              <w:left w:val="nil"/>
              <w:bottom w:val="single" w:sz="4" w:space="0" w:color="auto"/>
              <w:right w:val="single" w:sz="4" w:space="0" w:color="auto"/>
            </w:tcBorders>
            <w:hideMark/>
          </w:tcPr>
          <w:p w14:paraId="2BFDCB0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Core alignment for NR-NTN common sections</w:t>
            </w:r>
          </w:p>
        </w:tc>
        <w:tc>
          <w:tcPr>
            <w:tcW w:w="2693" w:type="dxa"/>
            <w:tcBorders>
              <w:top w:val="single" w:sz="4" w:space="0" w:color="auto"/>
              <w:left w:val="nil"/>
              <w:bottom w:val="single" w:sz="4" w:space="0" w:color="auto"/>
              <w:right w:val="single" w:sz="4" w:space="0" w:color="auto"/>
            </w:tcBorders>
            <w:noWrap/>
            <w:hideMark/>
          </w:tcPr>
          <w:p w14:paraId="1B49986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Innovation Center Inc</w:t>
            </w:r>
          </w:p>
        </w:tc>
      </w:tr>
      <w:tr w:rsidR="003E0B60" w:rsidRPr="003E0B60" w14:paraId="0B0A64EB" w14:textId="77777777" w:rsidTr="003E0B60">
        <w:trPr>
          <w:trHeight w:val="10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A42D32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R5-256985</w:t>
            </w:r>
          </w:p>
        </w:tc>
        <w:tc>
          <w:tcPr>
            <w:tcW w:w="5501" w:type="dxa"/>
            <w:tcBorders>
              <w:top w:val="single" w:sz="4" w:space="0" w:color="auto"/>
              <w:left w:val="nil"/>
              <w:bottom w:val="single" w:sz="4" w:space="0" w:color="auto"/>
              <w:right w:val="single" w:sz="4" w:space="0" w:color="auto"/>
            </w:tcBorders>
            <w:hideMark/>
          </w:tcPr>
          <w:p w14:paraId="25D09270"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Test Tolerance for RRM NR-NTN Event Triggered Test Cases without gap</w:t>
            </w:r>
          </w:p>
        </w:tc>
        <w:tc>
          <w:tcPr>
            <w:tcW w:w="2693" w:type="dxa"/>
            <w:tcBorders>
              <w:top w:val="single" w:sz="4" w:space="0" w:color="auto"/>
              <w:left w:val="nil"/>
              <w:bottom w:val="single" w:sz="4" w:space="0" w:color="auto"/>
              <w:right w:val="single" w:sz="4" w:space="0" w:color="auto"/>
            </w:tcBorders>
            <w:noWrap/>
            <w:hideMark/>
          </w:tcPr>
          <w:p w14:paraId="4779143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4C0E7B88"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8CE4F6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R5-256896</w:t>
            </w:r>
          </w:p>
        </w:tc>
        <w:tc>
          <w:tcPr>
            <w:tcW w:w="5501" w:type="dxa"/>
            <w:tcBorders>
              <w:top w:val="single" w:sz="4" w:space="0" w:color="auto"/>
              <w:left w:val="nil"/>
              <w:bottom w:val="single" w:sz="4" w:space="0" w:color="auto"/>
              <w:right w:val="single" w:sz="4" w:space="0" w:color="auto"/>
            </w:tcBorders>
            <w:hideMark/>
          </w:tcPr>
          <w:p w14:paraId="77DA8416"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Introduction of Test Tolerance analysis for 14.5.3.3 NR SA FR1 CSI-RS based L1-RSRP measurement for Satellite Access</w:t>
            </w:r>
          </w:p>
        </w:tc>
        <w:tc>
          <w:tcPr>
            <w:tcW w:w="2693" w:type="dxa"/>
            <w:tcBorders>
              <w:top w:val="single" w:sz="4" w:space="0" w:color="auto"/>
              <w:left w:val="nil"/>
              <w:bottom w:val="single" w:sz="4" w:space="0" w:color="auto"/>
              <w:right w:val="single" w:sz="4" w:space="0" w:color="auto"/>
            </w:tcBorders>
            <w:noWrap/>
            <w:hideMark/>
          </w:tcPr>
          <w:p w14:paraId="5594E47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Anritsu</w:t>
            </w:r>
          </w:p>
        </w:tc>
      </w:tr>
      <w:tr w:rsidR="003E0B60" w:rsidRPr="003E0B60" w14:paraId="4985744B"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62A5EE5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7" w:history="1">
              <w:r w:rsidRPr="003E0B60">
                <w:rPr>
                  <w:rFonts w:ascii="Arial" w:hAnsi="Arial" w:cs="Arial"/>
                  <w:sz w:val="16"/>
                  <w:szCs w:val="16"/>
                  <w:lang w:val="en-US"/>
                </w:rPr>
                <w:t>R5-255842</w:t>
              </w:r>
            </w:hyperlink>
          </w:p>
        </w:tc>
        <w:tc>
          <w:tcPr>
            <w:tcW w:w="5501" w:type="dxa"/>
            <w:tcBorders>
              <w:top w:val="single" w:sz="4" w:space="0" w:color="auto"/>
              <w:left w:val="nil"/>
              <w:bottom w:val="single" w:sz="4" w:space="0" w:color="auto"/>
              <w:right w:val="single" w:sz="4" w:space="0" w:color="auto"/>
            </w:tcBorders>
            <w:hideMark/>
          </w:tcPr>
          <w:p w14:paraId="792BBB52" w14:textId="327B59F5"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NR NTN test case 7.1.1.10.4</w:t>
            </w:r>
            <w:r>
              <w:rPr>
                <w:rFonts w:ascii="Arial" w:hAnsi="Arial" w:cs="Arial"/>
                <w:sz w:val="16"/>
                <w:szCs w:val="16"/>
                <w:lang w:val="en-US"/>
              </w:rPr>
              <w:fldChar w:fldCharType="begin"/>
            </w:r>
            <w:r>
              <w:rPr>
                <w:rFonts w:ascii="Arial" w:hAnsi="Arial" w:cs="Arial"/>
                <w:sz w:val="16"/>
                <w:szCs w:val="16"/>
                <w:lang w:val="en-US"/>
              </w:rPr>
              <w:instrText xml:space="preserve"> </w:instrText>
            </w:r>
            <w:r>
              <w:rPr>
                <w:rFonts w:ascii="Arial" w:hAnsi="Arial" w:cs="Arial"/>
                <w:sz w:val="16"/>
                <w:szCs w:val="16"/>
                <w:lang w:val="en-US"/>
              </w:rPr>
              <w:fldChar w:fldCharType="begin"/>
            </w:r>
            <w:r>
              <w:rPr>
                <w:rFonts w:ascii="Arial" w:hAnsi="Arial" w:cs="Arial"/>
                <w:sz w:val="16"/>
                <w:szCs w:val="16"/>
                <w:lang w:val="en-US"/>
              </w:rPr>
              <w:instrText xml:space="preserve">  </w:instrText>
            </w:r>
            <w:r>
              <w:rPr>
                <w:rFonts w:ascii="Arial" w:hAnsi="Arial" w:cs="Arial"/>
                <w:sz w:val="16"/>
                <w:szCs w:val="16"/>
                <w:lang w:val="en-US"/>
              </w:rPr>
              <w:fldChar w:fldCharType="end"/>
            </w:r>
            <w:r>
              <w:rPr>
                <w:rFonts w:ascii="Arial" w:hAnsi="Arial" w:cs="Arial"/>
                <w:sz w:val="16"/>
                <w:szCs w:val="16"/>
                <w:lang w:val="en-US"/>
              </w:rPr>
              <w:instrText xml:space="preserve"> </w:instrText>
            </w:r>
            <w:r>
              <w:rPr>
                <w:rFonts w:ascii="Arial" w:hAnsi="Arial" w:cs="Arial"/>
                <w:sz w:val="16"/>
                <w:szCs w:val="16"/>
                <w:lang w:val="en-US"/>
              </w:rPr>
              <w:fldChar w:fldCharType="end"/>
            </w:r>
          </w:p>
        </w:tc>
        <w:tc>
          <w:tcPr>
            <w:tcW w:w="2693" w:type="dxa"/>
            <w:tcBorders>
              <w:top w:val="single" w:sz="4" w:space="0" w:color="auto"/>
              <w:left w:val="nil"/>
              <w:bottom w:val="single" w:sz="4" w:space="0" w:color="auto"/>
              <w:right w:val="single" w:sz="4" w:space="0" w:color="auto"/>
            </w:tcBorders>
            <w:noWrap/>
            <w:hideMark/>
          </w:tcPr>
          <w:p w14:paraId="7F004C8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59B4E0B2"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FCB4E9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R5-256678</w:t>
            </w:r>
          </w:p>
        </w:tc>
        <w:tc>
          <w:tcPr>
            <w:tcW w:w="5501" w:type="dxa"/>
            <w:tcBorders>
              <w:top w:val="single" w:sz="4" w:space="0" w:color="auto"/>
              <w:left w:val="nil"/>
              <w:bottom w:val="single" w:sz="4" w:space="0" w:color="auto"/>
              <w:right w:val="single" w:sz="4" w:space="0" w:color="auto"/>
            </w:tcBorders>
            <w:hideMark/>
          </w:tcPr>
          <w:p w14:paraId="59F2BAB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RRC NR NTN test cases 8.1.5.14.1</w:t>
            </w:r>
          </w:p>
        </w:tc>
        <w:tc>
          <w:tcPr>
            <w:tcW w:w="2693" w:type="dxa"/>
            <w:tcBorders>
              <w:top w:val="single" w:sz="4" w:space="0" w:color="auto"/>
              <w:left w:val="nil"/>
              <w:bottom w:val="single" w:sz="4" w:space="0" w:color="auto"/>
              <w:right w:val="single" w:sz="4" w:space="0" w:color="auto"/>
            </w:tcBorders>
            <w:noWrap/>
            <w:hideMark/>
          </w:tcPr>
          <w:p w14:paraId="79C3703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695EECC1" w14:textId="77777777" w:rsidTr="003E0B60">
        <w:trPr>
          <w:trHeight w:val="61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B1CEA1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R5-256677</w:t>
            </w:r>
          </w:p>
        </w:tc>
        <w:tc>
          <w:tcPr>
            <w:tcW w:w="5501" w:type="dxa"/>
            <w:tcBorders>
              <w:top w:val="single" w:sz="4" w:space="0" w:color="auto"/>
              <w:left w:val="nil"/>
              <w:bottom w:val="single" w:sz="4" w:space="0" w:color="auto"/>
              <w:right w:val="single" w:sz="4" w:space="0" w:color="auto"/>
            </w:tcBorders>
            <w:hideMark/>
          </w:tcPr>
          <w:p w14:paraId="12259FE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Alternative way of updating UE location for NTN test cases 8.1.3.1.26 and 8.1.4.4.7</w:t>
            </w:r>
          </w:p>
        </w:tc>
        <w:tc>
          <w:tcPr>
            <w:tcW w:w="2693" w:type="dxa"/>
            <w:tcBorders>
              <w:top w:val="single" w:sz="4" w:space="0" w:color="auto"/>
              <w:left w:val="nil"/>
              <w:bottom w:val="single" w:sz="4" w:space="0" w:color="auto"/>
              <w:right w:val="single" w:sz="4" w:space="0" w:color="auto"/>
            </w:tcBorders>
            <w:noWrap/>
            <w:hideMark/>
          </w:tcPr>
          <w:p w14:paraId="318228A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Atheros, Inc.</w:t>
            </w:r>
          </w:p>
        </w:tc>
      </w:tr>
      <w:tr w:rsidR="003E0B60" w:rsidRPr="003E0B60" w14:paraId="30ECCF90"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79AD90A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R5-256642</w:t>
            </w:r>
          </w:p>
        </w:tc>
        <w:tc>
          <w:tcPr>
            <w:tcW w:w="5501" w:type="dxa"/>
            <w:tcBorders>
              <w:top w:val="single" w:sz="4" w:space="0" w:color="auto"/>
              <w:left w:val="nil"/>
              <w:bottom w:val="single" w:sz="4" w:space="0" w:color="auto"/>
              <w:right w:val="single" w:sz="4" w:space="0" w:color="auto"/>
            </w:tcBorders>
            <w:hideMark/>
          </w:tcPr>
          <w:p w14:paraId="1EF5CC2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of NTN CDRX test case 7.1.1.5.6</w:t>
            </w:r>
          </w:p>
        </w:tc>
        <w:tc>
          <w:tcPr>
            <w:tcW w:w="2693" w:type="dxa"/>
            <w:tcBorders>
              <w:top w:val="single" w:sz="4" w:space="0" w:color="auto"/>
              <w:left w:val="nil"/>
              <w:bottom w:val="single" w:sz="4" w:space="0" w:color="auto"/>
              <w:right w:val="single" w:sz="4" w:space="0" w:color="auto"/>
            </w:tcBorders>
            <w:noWrap/>
            <w:hideMark/>
          </w:tcPr>
          <w:p w14:paraId="77130D2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bl>
    <w:p w14:paraId="3FD30609" w14:textId="77777777" w:rsidR="003E0B60" w:rsidRDefault="003E0B60" w:rsidP="004F218A">
      <w:pPr>
        <w:tabs>
          <w:tab w:val="left" w:pos="567"/>
        </w:tabs>
        <w:overflowPunct/>
        <w:autoSpaceDE/>
        <w:autoSpaceDN/>
        <w:snapToGrid w:val="0"/>
        <w:spacing w:after="0"/>
        <w:textAlignment w:val="auto"/>
        <w:rPr>
          <w:rFonts w:ascii="Arial" w:hAnsi="Arial" w:cs="Arial"/>
          <w:bCs/>
        </w:rPr>
      </w:pPr>
    </w:p>
    <w:p w14:paraId="758CDD9B" w14:textId="77777777" w:rsidR="003E0B60" w:rsidRDefault="003E0B6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68"/>
      <w:headerReference w:type="default" r:id="rId269"/>
      <w:footerReference w:type="even" r:id="rId270"/>
      <w:footerReference w:type="default" r:id="rId271"/>
      <w:headerReference w:type="first" r:id="rId272"/>
      <w:footerReference w:type="first" r:id="rId27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2C6E" w14:textId="77777777" w:rsidR="00781CFF" w:rsidRDefault="00781CFF">
      <w:r>
        <w:separator/>
      </w:r>
    </w:p>
  </w:endnote>
  <w:endnote w:type="continuationSeparator" w:id="0">
    <w:p w14:paraId="54D262EA" w14:textId="77777777" w:rsidR="00781CFF" w:rsidRDefault="0078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F2742" w14:textId="77777777" w:rsidR="00781CFF" w:rsidRDefault="00781CFF">
      <w:r>
        <w:separator/>
      </w:r>
    </w:p>
  </w:footnote>
  <w:footnote w:type="continuationSeparator" w:id="0">
    <w:p w14:paraId="72B7B735" w14:textId="77777777" w:rsidR="00781CFF" w:rsidRDefault="00781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3588C"/>
    <w:rsid w:val="0004456C"/>
    <w:rsid w:val="0005259B"/>
    <w:rsid w:val="00053BE9"/>
    <w:rsid w:val="00053FEE"/>
    <w:rsid w:val="00054F22"/>
    <w:rsid w:val="00056AC2"/>
    <w:rsid w:val="00060AE4"/>
    <w:rsid w:val="00061A15"/>
    <w:rsid w:val="00064B2F"/>
    <w:rsid w:val="000737CC"/>
    <w:rsid w:val="000746A7"/>
    <w:rsid w:val="0008332A"/>
    <w:rsid w:val="000910BB"/>
    <w:rsid w:val="000926AF"/>
    <w:rsid w:val="000A3ED2"/>
    <w:rsid w:val="000A5200"/>
    <w:rsid w:val="000A6F91"/>
    <w:rsid w:val="000B265C"/>
    <w:rsid w:val="000B697A"/>
    <w:rsid w:val="000C00FA"/>
    <w:rsid w:val="000C51AA"/>
    <w:rsid w:val="000D0590"/>
    <w:rsid w:val="000D17BC"/>
    <w:rsid w:val="000D2186"/>
    <w:rsid w:val="000D4CA2"/>
    <w:rsid w:val="000E2451"/>
    <w:rsid w:val="000E4F35"/>
    <w:rsid w:val="000E601A"/>
    <w:rsid w:val="000E6130"/>
    <w:rsid w:val="000F6C1C"/>
    <w:rsid w:val="00107278"/>
    <w:rsid w:val="00107DE4"/>
    <w:rsid w:val="00116F4B"/>
    <w:rsid w:val="001229F4"/>
    <w:rsid w:val="001332E0"/>
    <w:rsid w:val="00137471"/>
    <w:rsid w:val="00150FD3"/>
    <w:rsid w:val="00162A7C"/>
    <w:rsid w:val="00164766"/>
    <w:rsid w:val="00184428"/>
    <w:rsid w:val="0019120A"/>
    <w:rsid w:val="00193753"/>
    <w:rsid w:val="001A248F"/>
    <w:rsid w:val="001A3B5F"/>
    <w:rsid w:val="001A659D"/>
    <w:rsid w:val="001B51AB"/>
    <w:rsid w:val="001B5CA8"/>
    <w:rsid w:val="001C4490"/>
    <w:rsid w:val="001D0D33"/>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2ECD"/>
    <w:rsid w:val="00264873"/>
    <w:rsid w:val="00272CFD"/>
    <w:rsid w:val="00273254"/>
    <w:rsid w:val="00294F6E"/>
    <w:rsid w:val="0029567C"/>
    <w:rsid w:val="002A3E39"/>
    <w:rsid w:val="002A4796"/>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B76FA"/>
    <w:rsid w:val="003D2B22"/>
    <w:rsid w:val="003D5036"/>
    <w:rsid w:val="003D764D"/>
    <w:rsid w:val="003E0B60"/>
    <w:rsid w:val="003E1898"/>
    <w:rsid w:val="003E3A1A"/>
    <w:rsid w:val="003F1B9F"/>
    <w:rsid w:val="003F42E6"/>
    <w:rsid w:val="003F48DF"/>
    <w:rsid w:val="003F595C"/>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1337"/>
    <w:rsid w:val="00501981"/>
    <w:rsid w:val="0050334E"/>
    <w:rsid w:val="00505387"/>
    <w:rsid w:val="005111D3"/>
    <w:rsid w:val="00512DF7"/>
    <w:rsid w:val="005141E7"/>
    <w:rsid w:val="00517847"/>
    <w:rsid w:val="00517E63"/>
    <w:rsid w:val="00526B0D"/>
    <w:rsid w:val="00544242"/>
    <w:rsid w:val="005516FA"/>
    <w:rsid w:val="005527B7"/>
    <w:rsid w:val="0055346F"/>
    <w:rsid w:val="005579FF"/>
    <w:rsid w:val="00576E6B"/>
    <w:rsid w:val="005776DD"/>
    <w:rsid w:val="00582117"/>
    <w:rsid w:val="0058478F"/>
    <w:rsid w:val="00585CCB"/>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0D52"/>
    <w:rsid w:val="006615B2"/>
    <w:rsid w:val="00662313"/>
    <w:rsid w:val="00672D09"/>
    <w:rsid w:val="00673911"/>
    <w:rsid w:val="00676B21"/>
    <w:rsid w:val="006800C7"/>
    <w:rsid w:val="006870C9"/>
    <w:rsid w:val="00692AD6"/>
    <w:rsid w:val="006A1704"/>
    <w:rsid w:val="006A3ADF"/>
    <w:rsid w:val="006A736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4DE8"/>
    <w:rsid w:val="00757C88"/>
    <w:rsid w:val="0076542F"/>
    <w:rsid w:val="00766CFB"/>
    <w:rsid w:val="00777609"/>
    <w:rsid w:val="007816FF"/>
    <w:rsid w:val="00781C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3D38"/>
    <w:rsid w:val="00837754"/>
    <w:rsid w:val="008546E5"/>
    <w:rsid w:val="00854F0C"/>
    <w:rsid w:val="00865302"/>
    <w:rsid w:val="00865EA8"/>
    <w:rsid w:val="00871653"/>
    <w:rsid w:val="008818CC"/>
    <w:rsid w:val="00881D74"/>
    <w:rsid w:val="00881E7B"/>
    <w:rsid w:val="008836AC"/>
    <w:rsid w:val="00884B61"/>
    <w:rsid w:val="00887422"/>
    <w:rsid w:val="00890408"/>
    <w:rsid w:val="0089166C"/>
    <w:rsid w:val="00893204"/>
    <w:rsid w:val="008960DE"/>
    <w:rsid w:val="008A36DF"/>
    <w:rsid w:val="008B4E21"/>
    <w:rsid w:val="008C1698"/>
    <w:rsid w:val="008C1A3D"/>
    <w:rsid w:val="008D01C3"/>
    <w:rsid w:val="008D1E13"/>
    <w:rsid w:val="008D6549"/>
    <w:rsid w:val="008D70D2"/>
    <w:rsid w:val="008E52C8"/>
    <w:rsid w:val="008F014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C70E1"/>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3715"/>
    <w:rsid w:val="00C7469E"/>
    <w:rsid w:val="00C74DAF"/>
    <w:rsid w:val="00C80116"/>
    <w:rsid w:val="00C8271B"/>
    <w:rsid w:val="00C84B23"/>
    <w:rsid w:val="00C87BFC"/>
    <w:rsid w:val="00C97203"/>
    <w:rsid w:val="00CA0D9A"/>
    <w:rsid w:val="00CA0E23"/>
    <w:rsid w:val="00CC6128"/>
    <w:rsid w:val="00CC6D9E"/>
    <w:rsid w:val="00CC6F88"/>
    <w:rsid w:val="00CD7878"/>
    <w:rsid w:val="00CE26A9"/>
    <w:rsid w:val="00CF5E71"/>
    <w:rsid w:val="00CF7FAC"/>
    <w:rsid w:val="00D04B59"/>
    <w:rsid w:val="00D07FA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328C"/>
    <w:rsid w:val="00DA6444"/>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557E"/>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13D3"/>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69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746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7469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746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7469E"/>
    <w:pPr>
      <w:ind w:left="1418" w:hanging="1418"/>
      <w:outlineLvl w:val="3"/>
    </w:pPr>
    <w:rPr>
      <w:sz w:val="24"/>
    </w:rPr>
  </w:style>
  <w:style w:type="paragraph" w:styleId="Heading5">
    <w:name w:val="heading 5"/>
    <w:aliases w:val="H5"/>
    <w:basedOn w:val="Heading4"/>
    <w:next w:val="Normal"/>
    <w:qFormat/>
    <w:rsid w:val="00C7469E"/>
    <w:pPr>
      <w:ind w:left="1701" w:hanging="1701"/>
      <w:outlineLvl w:val="4"/>
    </w:pPr>
    <w:rPr>
      <w:sz w:val="22"/>
    </w:rPr>
  </w:style>
  <w:style w:type="paragraph" w:styleId="Heading6">
    <w:name w:val="heading 6"/>
    <w:basedOn w:val="H6"/>
    <w:next w:val="Normal"/>
    <w:link w:val="Heading6Char"/>
    <w:qFormat/>
    <w:rsid w:val="00C7469E"/>
    <w:pPr>
      <w:outlineLvl w:val="5"/>
    </w:pPr>
  </w:style>
  <w:style w:type="paragraph" w:styleId="Heading7">
    <w:name w:val="heading 7"/>
    <w:basedOn w:val="H6"/>
    <w:next w:val="Normal"/>
    <w:link w:val="Heading7Char"/>
    <w:qFormat/>
    <w:rsid w:val="00C7469E"/>
    <w:pPr>
      <w:outlineLvl w:val="6"/>
    </w:pPr>
  </w:style>
  <w:style w:type="paragraph" w:styleId="Heading8">
    <w:name w:val="heading 8"/>
    <w:aliases w:val="Table Heading"/>
    <w:basedOn w:val="Heading1"/>
    <w:next w:val="Normal"/>
    <w:qFormat/>
    <w:rsid w:val="00C7469E"/>
    <w:pPr>
      <w:ind w:left="0" w:firstLine="0"/>
      <w:outlineLvl w:val="7"/>
    </w:pPr>
  </w:style>
  <w:style w:type="paragraph" w:styleId="Heading9">
    <w:name w:val="heading 9"/>
    <w:aliases w:val="Figure Heading,FH"/>
    <w:basedOn w:val="Heading8"/>
    <w:next w:val="Normal"/>
    <w:qFormat/>
    <w:rsid w:val="00C746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7469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7469E"/>
    <w:pPr>
      <w:spacing w:before="180"/>
      <w:ind w:left="2693" w:hanging="2693"/>
    </w:pPr>
    <w:rPr>
      <w:b/>
    </w:rPr>
  </w:style>
  <w:style w:type="paragraph" w:styleId="TOC1">
    <w:name w:val="toc 1"/>
    <w:semiHidden/>
    <w:rsid w:val="00C746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746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7469E"/>
    <w:pPr>
      <w:ind w:left="1701" w:hanging="1701"/>
    </w:pPr>
  </w:style>
  <w:style w:type="paragraph" w:styleId="TOC4">
    <w:name w:val="toc 4"/>
    <w:basedOn w:val="TOC3"/>
    <w:rsid w:val="00C7469E"/>
    <w:pPr>
      <w:ind w:left="1418" w:hanging="1418"/>
    </w:pPr>
  </w:style>
  <w:style w:type="paragraph" w:styleId="TOC3">
    <w:name w:val="toc 3"/>
    <w:basedOn w:val="TOC2"/>
    <w:rsid w:val="00C7469E"/>
    <w:pPr>
      <w:ind w:left="1134" w:hanging="1134"/>
    </w:pPr>
  </w:style>
  <w:style w:type="paragraph" w:styleId="TOC2">
    <w:name w:val="toc 2"/>
    <w:basedOn w:val="TOC1"/>
    <w:rsid w:val="00C7469E"/>
    <w:pPr>
      <w:keepNext w:val="0"/>
      <w:spacing w:before="0"/>
      <w:ind w:left="851" w:hanging="851"/>
    </w:pPr>
    <w:rPr>
      <w:sz w:val="20"/>
    </w:rPr>
  </w:style>
  <w:style w:type="paragraph" w:styleId="Index2">
    <w:name w:val="index 2"/>
    <w:basedOn w:val="Index1"/>
    <w:rsid w:val="00C7469E"/>
    <w:pPr>
      <w:ind w:left="284"/>
    </w:pPr>
  </w:style>
  <w:style w:type="paragraph" w:styleId="Index1">
    <w:name w:val="index 1"/>
    <w:basedOn w:val="Normal"/>
    <w:rsid w:val="00C7469E"/>
    <w:pPr>
      <w:keepLines/>
      <w:spacing w:after="0"/>
    </w:pPr>
  </w:style>
  <w:style w:type="paragraph" w:customStyle="1" w:styleId="ZH">
    <w:name w:val="ZH"/>
    <w:rsid w:val="00C746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7469E"/>
    <w:pPr>
      <w:outlineLvl w:val="9"/>
    </w:pPr>
  </w:style>
  <w:style w:type="paragraph" w:styleId="ListNumber2">
    <w:name w:val="List Number 2"/>
    <w:basedOn w:val="ListNumber"/>
    <w:rsid w:val="00C7469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7469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746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7469E"/>
    <w:pPr>
      <w:keepLines/>
      <w:spacing w:after="0"/>
      <w:ind w:left="454" w:hanging="454"/>
    </w:pPr>
    <w:rPr>
      <w:sz w:val="16"/>
    </w:rPr>
  </w:style>
  <w:style w:type="paragraph" w:customStyle="1" w:styleId="TAH">
    <w:name w:val="TAH"/>
    <w:basedOn w:val="TAC"/>
    <w:link w:val="TAHCar"/>
    <w:rsid w:val="00C7469E"/>
    <w:rPr>
      <w:b/>
    </w:rPr>
  </w:style>
  <w:style w:type="paragraph" w:customStyle="1" w:styleId="TAC">
    <w:name w:val="TAC"/>
    <w:basedOn w:val="TAL"/>
    <w:link w:val="TACChar"/>
    <w:rsid w:val="00C7469E"/>
    <w:pPr>
      <w:jc w:val="center"/>
    </w:pPr>
  </w:style>
  <w:style w:type="paragraph" w:customStyle="1" w:styleId="TF">
    <w:name w:val="TF"/>
    <w:basedOn w:val="TH"/>
    <w:rsid w:val="00C7469E"/>
    <w:pPr>
      <w:keepNext w:val="0"/>
      <w:spacing w:before="0" w:after="240"/>
    </w:pPr>
  </w:style>
  <w:style w:type="paragraph" w:customStyle="1" w:styleId="NO">
    <w:name w:val="NO"/>
    <w:basedOn w:val="Normal"/>
    <w:rsid w:val="00C7469E"/>
    <w:pPr>
      <w:keepLines/>
      <w:ind w:left="1135" w:hanging="851"/>
    </w:pPr>
  </w:style>
  <w:style w:type="paragraph" w:styleId="TOC9">
    <w:name w:val="toc 9"/>
    <w:basedOn w:val="TOC8"/>
    <w:rsid w:val="00C7469E"/>
    <w:pPr>
      <w:ind w:left="1418" w:hanging="1418"/>
    </w:pPr>
  </w:style>
  <w:style w:type="paragraph" w:customStyle="1" w:styleId="EX">
    <w:name w:val="EX"/>
    <w:basedOn w:val="Normal"/>
    <w:rsid w:val="00C7469E"/>
    <w:pPr>
      <w:keepLines/>
      <w:ind w:left="1702" w:hanging="1418"/>
    </w:pPr>
  </w:style>
  <w:style w:type="paragraph" w:customStyle="1" w:styleId="LD">
    <w:name w:val="LD"/>
    <w:rsid w:val="00C7469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7469E"/>
    <w:pPr>
      <w:spacing w:after="0"/>
    </w:pPr>
  </w:style>
  <w:style w:type="paragraph" w:customStyle="1" w:styleId="EW">
    <w:name w:val="EW"/>
    <w:basedOn w:val="EX"/>
    <w:rsid w:val="00C7469E"/>
    <w:pPr>
      <w:spacing w:after="0"/>
    </w:pPr>
  </w:style>
  <w:style w:type="paragraph" w:styleId="TOC6">
    <w:name w:val="toc 6"/>
    <w:basedOn w:val="TOC5"/>
    <w:next w:val="Normal"/>
    <w:rsid w:val="00C7469E"/>
    <w:pPr>
      <w:ind w:left="1985" w:hanging="1985"/>
    </w:pPr>
  </w:style>
  <w:style w:type="paragraph" w:styleId="TOC7">
    <w:name w:val="toc 7"/>
    <w:basedOn w:val="TOC6"/>
    <w:next w:val="Normal"/>
    <w:rsid w:val="00C7469E"/>
    <w:pPr>
      <w:ind w:left="2268" w:hanging="2268"/>
    </w:pPr>
  </w:style>
  <w:style w:type="paragraph" w:styleId="ListBullet2">
    <w:name w:val="List Bullet 2"/>
    <w:aliases w:val="lb2"/>
    <w:basedOn w:val="ListBullet"/>
    <w:rsid w:val="00C7469E"/>
    <w:pPr>
      <w:ind w:left="851"/>
    </w:pPr>
  </w:style>
  <w:style w:type="paragraph" w:styleId="ListBullet3">
    <w:name w:val="List Bullet 3"/>
    <w:basedOn w:val="ListBullet2"/>
    <w:rsid w:val="00C7469E"/>
    <w:pPr>
      <w:ind w:left="1135"/>
    </w:pPr>
  </w:style>
  <w:style w:type="paragraph" w:styleId="ListNumber">
    <w:name w:val="List Number"/>
    <w:basedOn w:val="List"/>
    <w:rsid w:val="00C7469E"/>
  </w:style>
  <w:style w:type="paragraph" w:customStyle="1" w:styleId="EQ">
    <w:name w:val="EQ"/>
    <w:basedOn w:val="Normal"/>
    <w:next w:val="Normal"/>
    <w:rsid w:val="00C7469E"/>
    <w:pPr>
      <w:keepLines/>
      <w:tabs>
        <w:tab w:val="center" w:pos="4536"/>
        <w:tab w:val="right" w:pos="9072"/>
      </w:tabs>
    </w:pPr>
    <w:rPr>
      <w:noProof/>
    </w:rPr>
  </w:style>
  <w:style w:type="paragraph" w:customStyle="1" w:styleId="TH">
    <w:name w:val="TH"/>
    <w:basedOn w:val="Normal"/>
    <w:link w:val="THChar"/>
    <w:rsid w:val="00C7469E"/>
    <w:pPr>
      <w:keepNext/>
      <w:keepLines/>
      <w:spacing w:before="60"/>
      <w:jc w:val="center"/>
    </w:pPr>
    <w:rPr>
      <w:rFonts w:ascii="Arial" w:hAnsi="Arial"/>
      <w:b/>
    </w:rPr>
  </w:style>
  <w:style w:type="paragraph" w:customStyle="1" w:styleId="NF">
    <w:name w:val="NF"/>
    <w:basedOn w:val="NO"/>
    <w:rsid w:val="00C7469E"/>
    <w:pPr>
      <w:keepNext/>
      <w:spacing w:after="0"/>
    </w:pPr>
    <w:rPr>
      <w:rFonts w:ascii="Arial" w:hAnsi="Arial"/>
      <w:sz w:val="18"/>
    </w:rPr>
  </w:style>
  <w:style w:type="paragraph" w:customStyle="1" w:styleId="PL">
    <w:name w:val="PL"/>
    <w:rsid w:val="00C7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7469E"/>
    <w:pPr>
      <w:jc w:val="right"/>
    </w:pPr>
  </w:style>
  <w:style w:type="paragraph" w:customStyle="1" w:styleId="H6">
    <w:name w:val="H6"/>
    <w:basedOn w:val="Heading5"/>
    <w:next w:val="Normal"/>
    <w:rsid w:val="00C7469E"/>
    <w:pPr>
      <w:ind w:left="1985" w:hanging="1985"/>
      <w:outlineLvl w:val="9"/>
    </w:pPr>
    <w:rPr>
      <w:sz w:val="20"/>
    </w:rPr>
  </w:style>
  <w:style w:type="paragraph" w:customStyle="1" w:styleId="TAN">
    <w:name w:val="TAN"/>
    <w:basedOn w:val="TAL"/>
    <w:link w:val="TANChar"/>
    <w:rsid w:val="00C7469E"/>
    <w:pPr>
      <w:ind w:left="851" w:hanging="851"/>
    </w:pPr>
  </w:style>
  <w:style w:type="paragraph" w:customStyle="1" w:styleId="TAL">
    <w:name w:val="TAL"/>
    <w:basedOn w:val="Normal"/>
    <w:link w:val="TALCar"/>
    <w:rsid w:val="00C7469E"/>
    <w:pPr>
      <w:keepNext/>
      <w:keepLines/>
      <w:spacing w:after="0"/>
    </w:pPr>
    <w:rPr>
      <w:rFonts w:ascii="Arial" w:hAnsi="Arial"/>
      <w:sz w:val="18"/>
    </w:rPr>
  </w:style>
  <w:style w:type="paragraph" w:customStyle="1" w:styleId="ZA">
    <w:name w:val="ZA"/>
    <w:rsid w:val="00C746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746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746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746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7469E"/>
    <w:pPr>
      <w:framePr w:wrap="notBeside" w:y="16161"/>
    </w:pPr>
  </w:style>
  <w:style w:type="character" w:customStyle="1" w:styleId="ZGSM">
    <w:name w:val="ZGSM"/>
    <w:rsid w:val="00C7469E"/>
  </w:style>
  <w:style w:type="paragraph" w:styleId="List2">
    <w:name w:val="List 2"/>
    <w:basedOn w:val="List"/>
    <w:rsid w:val="00C7469E"/>
    <w:pPr>
      <w:ind w:left="851"/>
    </w:pPr>
  </w:style>
  <w:style w:type="paragraph" w:customStyle="1" w:styleId="ZG">
    <w:name w:val="ZG"/>
    <w:rsid w:val="00C746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7469E"/>
    <w:pPr>
      <w:ind w:left="1135"/>
    </w:pPr>
  </w:style>
  <w:style w:type="paragraph" w:styleId="List4">
    <w:name w:val="List 4"/>
    <w:basedOn w:val="List3"/>
    <w:rsid w:val="00C7469E"/>
    <w:pPr>
      <w:ind w:left="1418"/>
    </w:pPr>
  </w:style>
  <w:style w:type="paragraph" w:styleId="List5">
    <w:name w:val="List 5"/>
    <w:basedOn w:val="List4"/>
    <w:rsid w:val="00C7469E"/>
    <w:pPr>
      <w:ind w:left="1702"/>
    </w:pPr>
  </w:style>
  <w:style w:type="paragraph" w:customStyle="1" w:styleId="EditorsNote">
    <w:name w:val="Editor's Note"/>
    <w:basedOn w:val="NO"/>
    <w:rsid w:val="00C7469E"/>
    <w:rPr>
      <w:color w:val="FF0000"/>
    </w:rPr>
  </w:style>
  <w:style w:type="paragraph" w:styleId="List">
    <w:name w:val="List"/>
    <w:basedOn w:val="Normal"/>
    <w:rsid w:val="00C7469E"/>
    <w:pPr>
      <w:ind w:left="568" w:hanging="284"/>
    </w:pPr>
  </w:style>
  <w:style w:type="paragraph" w:styleId="ListBullet">
    <w:name w:val="List Bullet"/>
    <w:basedOn w:val="List"/>
    <w:rsid w:val="00C7469E"/>
  </w:style>
  <w:style w:type="paragraph" w:styleId="ListBullet4">
    <w:name w:val="List Bullet 4"/>
    <w:basedOn w:val="ListBullet3"/>
    <w:rsid w:val="00C7469E"/>
    <w:pPr>
      <w:ind w:left="1418"/>
    </w:pPr>
  </w:style>
  <w:style w:type="paragraph" w:styleId="ListBullet5">
    <w:name w:val="List Bullet 5"/>
    <w:basedOn w:val="ListBullet4"/>
    <w:rsid w:val="00C7469E"/>
    <w:pPr>
      <w:ind w:left="1702"/>
    </w:pPr>
  </w:style>
  <w:style w:type="paragraph" w:customStyle="1" w:styleId="B1">
    <w:name w:val="B1"/>
    <w:basedOn w:val="List"/>
    <w:link w:val="B1Char1"/>
    <w:rsid w:val="00C7469E"/>
  </w:style>
  <w:style w:type="paragraph" w:customStyle="1" w:styleId="B2">
    <w:name w:val="B2"/>
    <w:basedOn w:val="List2"/>
    <w:rsid w:val="00C7469E"/>
  </w:style>
  <w:style w:type="paragraph" w:customStyle="1" w:styleId="B3">
    <w:name w:val="B3"/>
    <w:basedOn w:val="List3"/>
    <w:rsid w:val="00C7469E"/>
  </w:style>
  <w:style w:type="paragraph" w:customStyle="1" w:styleId="B4">
    <w:name w:val="B4"/>
    <w:basedOn w:val="List4"/>
    <w:rsid w:val="00C7469E"/>
  </w:style>
  <w:style w:type="paragraph" w:customStyle="1" w:styleId="B5">
    <w:name w:val="B5"/>
    <w:basedOn w:val="List5"/>
    <w:rsid w:val="00C7469E"/>
  </w:style>
  <w:style w:type="paragraph" w:styleId="Footer">
    <w:name w:val="footer"/>
    <w:basedOn w:val="Header"/>
    <w:link w:val="FooterChar"/>
    <w:rsid w:val="00C7469E"/>
    <w:pPr>
      <w:jc w:val="center"/>
    </w:pPr>
    <w:rPr>
      <w:i/>
    </w:rPr>
  </w:style>
  <w:style w:type="paragraph" w:customStyle="1" w:styleId="ZTD">
    <w:name w:val="ZTD"/>
    <w:basedOn w:val="ZB"/>
    <w:rsid w:val="00C7469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650913817">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1247912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63" Type="http://schemas.openxmlformats.org/officeDocument/2006/relationships/hyperlink" Target="file:///C:\Users\vijayb\OneDrive%20-%20Qualcomm\RAN5%20related\RAN5\Meeting\RAN5_103_Fukuoka\meeting_handling\Tdoc\R5-243674.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hyperlink" Target="file:///C:\Users\vijayb\OneDrive%20-%20Qualcomm\RAN5%20related\RAN5\Meeting\RAN5_107_Malta\meeting_handling\Tdoc\R5-252963.zip" TargetMode="External"/><Relationship Id="rId226" Type="http://schemas.openxmlformats.org/officeDocument/2006/relationships/hyperlink" Target="file:///C:\Users\vijayb\OneDrive%20-%20Qualcomm\RAN5%20related\RAN5\Meeting\RAN5_108_Bangalore\meeting_handling\Tdoc\R5-254837.zip" TargetMode="External"/><Relationship Id="rId268" Type="http://schemas.openxmlformats.org/officeDocument/2006/relationships/header" Target="header1.xml"/><Relationship Id="rId32" Type="http://schemas.openxmlformats.org/officeDocument/2006/relationships/hyperlink" Target="file:///C:\Users\vijayb\OneDrive%20-%20Qualcomm\RAN5%20related\RAN5\Meeting\RAN5_102_Athens\meeting_handling\Tdoc\R5-240850.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181" Type="http://schemas.openxmlformats.org/officeDocument/2006/relationships/hyperlink" Target="file:///C:\Users\vijayb\OneDrive%20-%20Qualcomm\RAN5%20related\RAN5\Meeting\RAN5_107_Malta\meeting_handling\Tdoc\R5-252947.zip" TargetMode="External"/><Relationship Id="rId216" Type="http://schemas.openxmlformats.org/officeDocument/2006/relationships/hyperlink" Target="file:///C:\Users\vijayb\OneDrive%20-%20Qualcomm\RAN5%20related\RAN5\Meeting\RAN5_108_Bangalore\meeting_handling\Tdoc\R5-254272.zip" TargetMode="External"/><Relationship Id="rId237" Type="http://schemas.openxmlformats.org/officeDocument/2006/relationships/hyperlink" Target="file:///C:\Users\vijayb\OneDrive%20-%20Qualcomm\RAN5%20related\RAN5\Meeting\RAN5_108_Bangalore\meeting_handling\Tdoc\R5-254144.zip" TargetMode="External"/><Relationship Id="rId258" Type="http://schemas.openxmlformats.org/officeDocument/2006/relationships/hyperlink" Target="file:///C:\RAN5_109_Dallas\meeting_handling\Tdoc\R5-255722.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hyperlink" Target="file:///C:\Users\vijayb\OneDrive%20-%20Qualcomm\RAN5%20related\RAN5\Meeting\RAN5_107_Malta\meeting_handling\Tdoc\R5-252804.zip" TargetMode="External"/><Relationship Id="rId192" Type="http://schemas.openxmlformats.org/officeDocument/2006/relationships/hyperlink" Target="file:///C:\Users\vijayb\OneDrive%20-%20Qualcomm\RAN5%20related\RAN5\Meeting\RAN5_107_Malta\meeting_handling\Tdoc\R5-252968.zip" TargetMode="External"/><Relationship Id="rId206" Type="http://schemas.openxmlformats.org/officeDocument/2006/relationships/hyperlink" Target="file:///C:\Users\vijayb\OneDrive%20-%20Qualcomm\RAN5%20related\RAN5\Meeting\RAN5_108_Bangalore\meeting_handling\Tdoc\R5-254379.zip" TargetMode="External"/><Relationship Id="rId227" Type="http://schemas.openxmlformats.org/officeDocument/2006/relationships/hyperlink" Target="file:///C:\Users\vijayb\OneDrive%20-%20Qualcomm\RAN5%20related\RAN5\Meeting\RAN5_108_Bangalore\meeting_handling\Tdoc\R5-254839.zip" TargetMode="External"/><Relationship Id="rId248" Type="http://schemas.openxmlformats.org/officeDocument/2006/relationships/hyperlink" Target="file:///C:\RAN5_109_Dallas\meeting_handling\Tdoc\R5-256263.zip" TargetMode="External"/><Relationship Id="rId269" Type="http://schemas.openxmlformats.org/officeDocument/2006/relationships/header" Target="header2.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5" Type="http://schemas.openxmlformats.org/officeDocument/2006/relationships/hyperlink" Target="file:///C:\Users\vijayb\OneDrive%20-%20Qualcomm\RAN5%20related\RAN5\Meeting\RAN5_103_Fukuoka\meeting_handling\Tdoc\R5-243290.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61" Type="http://schemas.openxmlformats.org/officeDocument/2006/relationships/hyperlink" Target="file:///C:\Users\vijayb\OneDrive%20-%20Qualcomm\RAN5%20related\RAN5\Meeting\RAN5_106_Athens\meeting_handling\Tdoc\R5-251175.zip" TargetMode="External"/><Relationship Id="rId182" Type="http://schemas.openxmlformats.org/officeDocument/2006/relationships/hyperlink" Target="file:///C:\Users\vijayb\OneDrive%20-%20Qualcomm\RAN5%20related\RAN5\Meeting\RAN5_107_Malta\meeting_handling\Tdoc\R5-252948.zip" TargetMode="External"/><Relationship Id="rId217" Type="http://schemas.openxmlformats.org/officeDocument/2006/relationships/hyperlink" Target="file:///C:\Users\vijayb\OneDrive%20-%20Qualcomm\RAN5%20related\RAN5\Meeting\RAN5_108_Bangalore\meeting_handling\Tdoc\R5-254273.zip" TargetMode="External"/><Relationship Id="rId6" Type="http://schemas.openxmlformats.org/officeDocument/2006/relationships/settings" Target="settings.xml"/><Relationship Id="rId238" Type="http://schemas.openxmlformats.org/officeDocument/2006/relationships/hyperlink" Target="file:///C:\Users\vijayb\OneDrive%20-%20Qualcomm\RAN5%20related\RAN5\Meeting\RAN5_108_Bangalore\meeting_handling\Tdoc\R5-254162.zip" TargetMode="External"/><Relationship Id="rId259" Type="http://schemas.openxmlformats.org/officeDocument/2006/relationships/hyperlink" Target="file:///C:\RAN5_109_Dallas\meeting_handling\Tdoc\R5-256128.zip" TargetMode="External"/><Relationship Id="rId23" Type="http://schemas.openxmlformats.org/officeDocument/2006/relationships/hyperlink" Target="file:///C:\Users\vijayb\OneDrive%20-%20Qualcomm\RAN5%20related\RAN5\Meeting\RAN5_102_Athens\meeting_handling\Tdoc\R5-241270.zip" TargetMode="External"/><Relationship Id="rId119" Type="http://schemas.openxmlformats.org/officeDocument/2006/relationships/hyperlink" Target="file:///C:\Users\vijayb\OneDrive%20-%20Qualcomm\RAN5%20related\RAN5\Meeting\RAN5_104_Maastricht\meeting_handling\Tdoc\R5-245254.zip" TargetMode="External"/><Relationship Id="rId270" Type="http://schemas.openxmlformats.org/officeDocument/2006/relationships/footer" Target="footer1.xml"/><Relationship Id="rId44" Type="http://schemas.openxmlformats.org/officeDocument/2006/relationships/hyperlink" Target="file:///C:\Users\vijayb\OneDrive%20-%20Qualcomm\RAN5%20related\RAN5\Meeting\RAN5_102_Athens\meeting_handling\Tdoc\R5-241441.zip" TargetMode="External"/><Relationship Id="rId65" Type="http://schemas.openxmlformats.org/officeDocument/2006/relationships/hyperlink" Target="file:///C:\Users\vijayb\OneDrive%20-%20Qualcomm\RAN5%20related\RAN5\Meeting\RAN5_103_Fukuoka\meeting_handling\Tdoc\R5-242506.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51" Type="http://schemas.openxmlformats.org/officeDocument/2006/relationships/hyperlink" Target="file:///C:\Users\vijayb\OneDrive%20-%20Qualcomm\RAN5%20related\RAN5\Meeting\RAN5_106_Athens\meeting_handling\Tdoc\R5-250921.zip" TargetMode="External"/><Relationship Id="rId172" Type="http://schemas.openxmlformats.org/officeDocument/2006/relationships/hyperlink" Target="file:///C:\Users\vijayb\OneDrive%20-%20Qualcomm\RAN5%20related\RAN5\Meeting\RAN5_107_Malta\meeting_handling\Tdoc\R5-252806.zip" TargetMode="External"/><Relationship Id="rId193" Type="http://schemas.openxmlformats.org/officeDocument/2006/relationships/hyperlink" Target="file:///C:\Users\vijayb\OneDrive%20-%20Qualcomm\RAN5%20related\RAN5\Meeting\RAN5_107_Malta\meeting_handling\Tdoc\R5-252969.zip" TargetMode="External"/><Relationship Id="rId207" Type="http://schemas.openxmlformats.org/officeDocument/2006/relationships/hyperlink" Target="file:///C:\Users\vijayb\OneDrive%20-%20Qualcomm\RAN5%20related\RAN5\Meeting\RAN5_108_Bangalore\meeting_handling\Tdoc\R5-254816.zip" TargetMode="External"/><Relationship Id="rId228" Type="http://schemas.openxmlformats.org/officeDocument/2006/relationships/hyperlink" Target="file:///C:\Users\vijayb\OneDrive%20-%20Qualcomm\RAN5%20related\RAN5\Meeting\RAN5_108_Bangalore\meeting_handling\Tdoc\R5-253729.zip" TargetMode="External"/><Relationship Id="rId249" Type="http://schemas.openxmlformats.org/officeDocument/2006/relationships/hyperlink" Target="file:///C:\RAN5_109_Dallas\meeting_handling\Tdoc\R5-256451.zip" TargetMode="External"/><Relationship Id="rId13" Type="http://schemas.openxmlformats.org/officeDocument/2006/relationships/hyperlink" Target="file:///C:\Users\vijayb\OneDrive%20-%20Qualcomm\RAN5%20related\RAN5\Meeting\RAN5_101_Chicago\Meeting_Handling\Tdoc\R5-236150.zip" TargetMode="External"/><Relationship Id="rId109" Type="http://schemas.openxmlformats.org/officeDocument/2006/relationships/hyperlink" Target="file:///C:\Users\vijayb\OneDrive%20-%20Qualcomm\RAN5%20related\RAN5\Meeting\RAN5_104_Maastricht\meeting_handling\Tdoc\R5-244303.zip" TargetMode="External"/><Relationship Id="rId260" Type="http://schemas.openxmlformats.org/officeDocument/2006/relationships/hyperlink" Target="file:///C:\RAN5_109_Dallas\meeting_handling\Tdoc\R5-256129.zip" TargetMode="External"/><Relationship Id="rId34" Type="http://schemas.openxmlformats.org/officeDocument/2006/relationships/hyperlink" Target="file:///C:\Users\vijayb\OneDrive%20-%20Qualcomm\RAN5%20related\RAN5\Meeting\RAN5_102_Athens\meeting_handling\Tdoc\R5-240852.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20" Type="http://schemas.openxmlformats.org/officeDocument/2006/relationships/hyperlink" Target="file:///C:\Users\vijayb\OneDrive%20-%20Qualcomm\RAN5%20related\RAN5\Meeting\RAN5_104_Maastricht\meeting_handling\Tdoc\R5-244666.zip" TargetMode="External"/><Relationship Id="rId141" Type="http://schemas.openxmlformats.org/officeDocument/2006/relationships/hyperlink" Target="file:///C:\Users\vijayb\OneDrive%20-%20Qualcomm\RAN5%20related\RAN5\Meeting\RAN5_106_Athens\meeting_handling\Tdoc\R5-250072.zip" TargetMode="External"/><Relationship Id="rId7" Type="http://schemas.openxmlformats.org/officeDocument/2006/relationships/webSettings" Target="webSettings.xml"/><Relationship Id="rId162" Type="http://schemas.openxmlformats.org/officeDocument/2006/relationships/hyperlink" Target="file:///C:\Users\vijayb\OneDrive%20-%20Qualcomm\RAN5%20related\RAN5\Meeting\RAN5_106_Athens\meeting_handling\Tdoc\R5-251144.zip" TargetMode="External"/><Relationship Id="rId183" Type="http://schemas.openxmlformats.org/officeDocument/2006/relationships/hyperlink" Target="file:///C:\Users\vijayb\OneDrive%20-%20Qualcomm\RAN5%20related\RAN5\Meeting\RAN5_107_Malta\meeting_handling\Tdoc\R5-252949.zip" TargetMode="External"/><Relationship Id="rId218" Type="http://schemas.openxmlformats.org/officeDocument/2006/relationships/hyperlink" Target="file:///C:\Users\vijayb\OneDrive%20-%20Qualcomm\RAN5%20related\RAN5\Meeting\RAN5_108_Bangalore\meeting_handling\Tdoc\R5-254546.zip" TargetMode="External"/><Relationship Id="rId239" Type="http://schemas.openxmlformats.org/officeDocument/2006/relationships/hyperlink" Target="file:///C:\Users\vijayb\OneDrive%20-%20Qualcomm\RAN5%20related\RAN5\Meeting\RAN5_108_Bangalore\meeting_handling\Tdoc\R5-254262.zip" TargetMode="External"/><Relationship Id="rId250" Type="http://schemas.openxmlformats.org/officeDocument/2006/relationships/hyperlink" Target="file:///C:\RAN5_109_Dallas\meeting_handling\Tdoc\R5-256457.zip" TargetMode="External"/><Relationship Id="rId271" Type="http://schemas.openxmlformats.org/officeDocument/2006/relationships/footer" Target="footer2.xml"/><Relationship Id="rId24" Type="http://schemas.openxmlformats.org/officeDocument/2006/relationships/hyperlink" Target="file:///C:\Users\vijayb\OneDrive%20-%20Qualcomm\RAN5%20related\RAN5\Meeting\RAN5_102_Athens\meeting_handling\Tdoc\R5-240840.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31" Type="http://schemas.openxmlformats.org/officeDocument/2006/relationships/hyperlink" Target="file:///C:\Users\vijayb\OneDrive%20-%20Qualcomm\RAN5%20related\RAN5\Meeting\RAN5_105_Orlando\meeting_handling\Tdoc\R5-246826.zip" TargetMode="External"/><Relationship Id="rId152" Type="http://schemas.openxmlformats.org/officeDocument/2006/relationships/hyperlink" Target="file:///C:\Users\vijayb\OneDrive%20-%20Qualcomm\RAN5%20related\RAN5\Meeting\RAN5_106_Athens\meeting_handling\Tdoc\R5-250922.zip" TargetMode="External"/><Relationship Id="rId173" Type="http://schemas.openxmlformats.org/officeDocument/2006/relationships/hyperlink" Target="file:///C:\Users\vijayb\OneDrive%20-%20Qualcomm\RAN5%20related\RAN5\Meeting\RAN5_107_Malta\meeting_handling\Tdoc\R5-252807.zip" TargetMode="External"/><Relationship Id="rId194" Type="http://schemas.openxmlformats.org/officeDocument/2006/relationships/hyperlink" Target="file:///C:\Users\vijayb\OneDrive%20-%20Qualcomm\RAN5%20related\RAN5\Meeting\RAN5_107_Malta\meeting_handling\Tdoc\R5-252970.zip" TargetMode="External"/><Relationship Id="rId208" Type="http://schemas.openxmlformats.org/officeDocument/2006/relationships/hyperlink" Target="file:///C:\Users\vijayb\OneDrive%20-%20Qualcomm\RAN5%20related\RAN5\Meeting\RAN5_108_Bangalore\meeting_handling\Tdoc\R5-253730.zip" TargetMode="External"/><Relationship Id="rId229" Type="http://schemas.openxmlformats.org/officeDocument/2006/relationships/hyperlink" Target="file:///C:\Users\vijayb\OneDrive%20-%20Qualcomm\RAN5%20related\RAN5\Meeting\RAN5_108_Bangalore\meeting_handling\Tdoc\R5-253821.zip" TargetMode="External"/><Relationship Id="rId240" Type="http://schemas.openxmlformats.org/officeDocument/2006/relationships/hyperlink" Target="file:///C:\Users\vijayb\OneDrive%20-%20Qualcomm\RAN5%20related\RAN5\Meeting\RAN5_108_Bangalore\meeting_handling\Tdoc\R5-253970.zip" TargetMode="External"/><Relationship Id="rId261" Type="http://schemas.openxmlformats.org/officeDocument/2006/relationships/hyperlink" Target="file:///C:\RAN5_109_Dallas\meeting_handling\Tdoc\R5-256131.zip" TargetMode="External"/><Relationship Id="rId14" Type="http://schemas.openxmlformats.org/officeDocument/2006/relationships/hyperlink" Target="file:///C:\Users\vijayb\OneDrive%20-%20Qualcomm\RAN5%20related\RAN5\Meeting\RAN5_101_Chicago\Meeting_Handling\Tdoc\R5-236151.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8" Type="http://schemas.openxmlformats.org/officeDocument/2006/relationships/footnotes" Target="footnotes.xm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184" Type="http://schemas.openxmlformats.org/officeDocument/2006/relationships/hyperlink" Target="file:///C:\Users\vijayb\OneDrive%20-%20Qualcomm\RAN5%20related\RAN5\Meeting\RAN5_107_Malta\meeting_handling\Tdoc\R5-252950.zip" TargetMode="External"/><Relationship Id="rId219" Type="http://schemas.openxmlformats.org/officeDocument/2006/relationships/hyperlink" Target="file:///C:\Users\vijayb\OneDrive%20-%20Qualcomm\RAN5%20related\RAN5\Meeting\RAN5_108_Bangalore\meeting_handling\Tdoc\R5-254685r4.zip" TargetMode="External"/><Relationship Id="rId230" Type="http://schemas.openxmlformats.org/officeDocument/2006/relationships/hyperlink" Target="file:///C:\Users\vijayb\OneDrive%20-%20Qualcomm\RAN5%20related\RAN5\Meeting\RAN5_108_Bangalore\meeting_handling\Tdoc\R5-253822.zip" TargetMode="External"/><Relationship Id="rId251" Type="http://schemas.openxmlformats.org/officeDocument/2006/relationships/hyperlink" Target="file:///C:\RAN5_109_Dallas\meeting_handling\Tdoc\R5-255724.zip" TargetMode="Externa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272" Type="http://schemas.openxmlformats.org/officeDocument/2006/relationships/header" Target="header3.xm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74" Type="http://schemas.openxmlformats.org/officeDocument/2006/relationships/hyperlink" Target="file:///C:\Users\vijayb\OneDrive%20-%20Qualcomm\RAN5%20related\RAN5\Meeting\RAN5_107_Malta\meeting_handling\Tdoc\R5-252829.zip" TargetMode="External"/><Relationship Id="rId195" Type="http://schemas.openxmlformats.org/officeDocument/2006/relationships/hyperlink" Target="file:///C:\Users\vijayb\OneDrive%20-%20Qualcomm\RAN5%20related\RAN5\Meeting\RAN5_107_Malta\meeting_handling\Tdoc\R5-252971.zip" TargetMode="External"/><Relationship Id="rId209" Type="http://schemas.openxmlformats.org/officeDocument/2006/relationships/hyperlink" Target="file:///C:\Users\vijayb\OneDrive%20-%20Qualcomm\RAN5%20related\RAN5\Meeting\RAN5_108_Bangalore\meeting_handling\Tdoc\R5-253816.zip" TargetMode="External"/><Relationship Id="rId220" Type="http://schemas.openxmlformats.org/officeDocument/2006/relationships/hyperlink" Target="file:///C:\Users\vijayb\OneDrive%20-%20Qualcomm\RAN5%20related\RAN5\Meeting\RAN5_108_Bangalore\meeting_handling\Tdoc\R5-254687.zip" TargetMode="External"/><Relationship Id="rId241" Type="http://schemas.openxmlformats.org/officeDocument/2006/relationships/hyperlink" Target="file:///C:\Users\vijayb\OneDrive%20-%20Qualcomm\RAN5%20related\RAN5\Meeting\RAN5_108_Bangalore\meeting_handling\Tdoc\R5-253981.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262" Type="http://schemas.openxmlformats.org/officeDocument/2006/relationships/hyperlink" Target="file:///C:\RAN5_109_Dallas\meeting_handling\Tdoc\R5-256132.zip" TargetMode="External"/><Relationship Id="rId78" Type="http://schemas.openxmlformats.org/officeDocument/2006/relationships/hyperlink" Target="file:///C:\Users\vijayb\OneDrive%20-%20Qualcomm\RAN5%20related\RAN5\Meeting\RAN5_103_Fukuoka\meeting_handling\Tdoc\R5-243292.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64" Type="http://schemas.openxmlformats.org/officeDocument/2006/relationships/hyperlink" Target="file:///C:\Users\vijayb\OneDrive%20-%20Qualcomm\RAN5%20related\RAN5\Meeting\RAN5_106_Athens\meeting_handling\Tdoc\R5-251146.zip" TargetMode="External"/><Relationship Id="rId185" Type="http://schemas.openxmlformats.org/officeDocument/2006/relationships/hyperlink" Target="file:///C:\Users\vijayb\OneDrive%20-%20Qualcomm\RAN5%20related\RAN5\Meeting\RAN5_107_Malta\meeting_handling\Tdoc\R5-252951.zip" TargetMode="External"/><Relationship Id="rId9" Type="http://schemas.openxmlformats.org/officeDocument/2006/relationships/endnotes" Target="endnotes.xml"/><Relationship Id="rId210" Type="http://schemas.openxmlformats.org/officeDocument/2006/relationships/hyperlink" Target="file:///C:\Users\vijayb\OneDrive%20-%20Qualcomm\RAN5%20related\RAN5\Meeting\RAN5_108_Bangalore\meeting_handling\Tdoc\R5-253817.zip" TargetMode="External"/><Relationship Id="rId26" Type="http://schemas.openxmlformats.org/officeDocument/2006/relationships/hyperlink" Target="file:///C:\Users\vijayb\OneDrive%20-%20Qualcomm\RAN5%20related\RAN5\Meeting\RAN5_102_Athens\meeting_handling\Tdoc\R5-241805.zip" TargetMode="External"/><Relationship Id="rId231" Type="http://schemas.openxmlformats.org/officeDocument/2006/relationships/hyperlink" Target="file:///C:\Users\vijayb\OneDrive%20-%20Qualcomm\RAN5%20related\RAN5\Meeting\RAN5_108_Bangalore\meeting_handling\Tdoc\R5-253823.zip" TargetMode="External"/><Relationship Id="rId252" Type="http://schemas.openxmlformats.org/officeDocument/2006/relationships/hyperlink" Target="file:///C:\RAN5_109_Dallas\meeting_handling\Tdoc\R5-256192.zip" TargetMode="External"/><Relationship Id="rId273" Type="http://schemas.openxmlformats.org/officeDocument/2006/relationships/footer" Target="footer3.xm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75" Type="http://schemas.openxmlformats.org/officeDocument/2006/relationships/hyperlink" Target="file:///C:\Users\vijayb\OneDrive%20-%20Qualcomm\RAN5%20related\RAN5\Meeting\RAN5_107_Malta\meeting_handling\Tdoc\R5-252877.zip" TargetMode="External"/><Relationship Id="rId196" Type="http://schemas.openxmlformats.org/officeDocument/2006/relationships/hyperlink" Target="file:///C:\Users\vijayb\OneDrive%20-%20Qualcomm\RAN5%20related\RAN5\Meeting\RAN5_107_Malta\meeting_handling\Tdoc\R5-252972.zip" TargetMode="External"/><Relationship Id="rId200" Type="http://schemas.openxmlformats.org/officeDocument/2006/relationships/hyperlink" Target="file:///C:\Users\vijayb\OneDrive%20-%20Qualcomm\RAN5%20related\RAN5\Meeting\RAN5_108_Bangalore\meeting_handling\Tdoc\R5-254846.zip" TargetMode="External"/><Relationship Id="rId16" Type="http://schemas.openxmlformats.org/officeDocument/2006/relationships/hyperlink" Target="file:///C:\Users\vijayb\OneDrive%20-%20Qualcomm\RAN5%20related\RAN5\Meeting\RAN5_101_Chicago\Meeting_Handling\Tdoc\R5-237690.zip" TargetMode="External"/><Relationship Id="rId221" Type="http://schemas.openxmlformats.org/officeDocument/2006/relationships/hyperlink" Target="file:///C:\Users\vijayb\OneDrive%20-%20Qualcomm\RAN5%20related\RAN5\Meeting\RAN5_108_Bangalore\meeting_handling\Tdoc\R5-254831.zip" TargetMode="External"/><Relationship Id="rId242" Type="http://schemas.openxmlformats.org/officeDocument/2006/relationships/hyperlink" Target="file:///C:\Users\vijayb\OneDrive%20-%20Qualcomm\RAN5%20related\RAN5\Meeting\RAN5_108_Bangalore\meeting_handling\Tdoc\R5-254021.zip" TargetMode="External"/><Relationship Id="rId263" Type="http://schemas.openxmlformats.org/officeDocument/2006/relationships/hyperlink" Target="file:///C:\RAN5_109_Dallas\meeting_handling\Tdoc\R5-256499.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yperlink" Target="file:///C:\Users\vijayb\OneDrive%20-%20Qualcomm\RAN5%20related\RAN5\Meeting\RAN5_107_Malta\meeting_handling\Tdoc\R5-252064.zip" TargetMode="External"/><Relationship Id="rId186" Type="http://schemas.openxmlformats.org/officeDocument/2006/relationships/hyperlink" Target="file:///C:\Users\vijayb\OneDrive%20-%20Qualcomm\RAN5%20related\RAN5\Meeting\RAN5_107_Malta\meeting_handling\Tdoc\R5-252952.zip" TargetMode="External"/><Relationship Id="rId211" Type="http://schemas.openxmlformats.org/officeDocument/2006/relationships/hyperlink" Target="file:///C:\Users\vijayb\OneDrive%20-%20Qualcomm\RAN5%20related\RAN5\Meeting\RAN5_108_Bangalore\meeting_handling\Tdoc\R5-253818.zip" TargetMode="External"/><Relationship Id="rId232" Type="http://schemas.openxmlformats.org/officeDocument/2006/relationships/hyperlink" Target="file:///C:\Users\vijayb\OneDrive%20-%20Qualcomm\RAN5%20related\RAN5\Meeting\RAN5_108_Bangalore\meeting_handling\Tdoc\R5-253824.zip" TargetMode="External"/><Relationship Id="rId253" Type="http://schemas.openxmlformats.org/officeDocument/2006/relationships/hyperlink" Target="file:///C:\RAN5_109_Dallas\meeting_handling\Tdoc\R5-256510.zip" TargetMode="External"/><Relationship Id="rId274" Type="http://schemas.openxmlformats.org/officeDocument/2006/relationships/fontTable" Target="fontTable.xm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6" Type="http://schemas.openxmlformats.org/officeDocument/2006/relationships/hyperlink" Target="file:///C:\Users\vijayb\OneDrive%20-%20Qualcomm\RAN5%20related\RAN5\Meeting\RAN5_107_Malta\meeting_handling\Tdoc\R5-252941.zip" TargetMode="External"/><Relationship Id="rId197" Type="http://schemas.openxmlformats.org/officeDocument/2006/relationships/hyperlink" Target="file:///C:\Users\vijayb\OneDrive%20-%20Qualcomm\RAN5%20related\RAN5\Meeting\RAN5_107_Malta\meeting_handling\Tdoc\R5-252973.zip" TargetMode="External"/><Relationship Id="rId201" Type="http://schemas.openxmlformats.org/officeDocument/2006/relationships/hyperlink" Target="file:///C:\Users\vijayb\OneDrive%20-%20Qualcomm\RAN5%20related\RAN5\Meeting\RAN5_108_Bangalore\meeting_handling\Tdoc\R5-254884r1.zip" TargetMode="External"/><Relationship Id="rId222" Type="http://schemas.openxmlformats.org/officeDocument/2006/relationships/hyperlink" Target="file:///C:\Users\vijayb\OneDrive%20-%20Qualcomm\RAN5%20related\RAN5\Meeting\RAN5_108_Bangalore\meeting_handling\Tdoc\R5-254832.zip" TargetMode="External"/><Relationship Id="rId243" Type="http://schemas.openxmlformats.org/officeDocument/2006/relationships/hyperlink" Target="file:///C:\Users\vijayb\OneDrive%20-%20Qualcomm\RAN5%20related\RAN5\Meeting\RAN5_108_Bangalore\meeting_handling\Tdoc\R5-254030.zip" TargetMode="External"/><Relationship Id="rId264" Type="http://schemas.openxmlformats.org/officeDocument/2006/relationships/hyperlink" Target="file:///C:\RAN5_109_Dallas\meeting_handling\Tdoc\R5-256521.zip" TargetMode="Externa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 Id="rId70" Type="http://schemas.openxmlformats.org/officeDocument/2006/relationships/hyperlink" Target="file:///C:\Users\vijayb\OneDrive%20-%20Qualcomm\RAN5%20related\RAN5\Meeting\RAN5_103_Fukuoka\meeting_handling\Tdoc\R5-243678.zip" TargetMode="External"/><Relationship Id="rId91" Type="http://schemas.openxmlformats.org/officeDocument/2006/relationships/hyperlink" Target="file:///C:\Users\vijayb\AppData\Local\Microsoft\Windows\INetCache\Content.MSO\Tdoc\R5-243556.zip" TargetMode="External"/><Relationship Id="rId145" Type="http://schemas.openxmlformats.org/officeDocument/2006/relationships/hyperlink" Target="file:///C:\Users\vijayb\OneDrive%20-%20Qualcomm\RAN5%20related\RAN5\Meeting\RAN5_106_Athens\meeting_handling\Tdoc\R5-250968.zip" TargetMode="External"/><Relationship Id="rId166" Type="http://schemas.openxmlformats.org/officeDocument/2006/relationships/hyperlink" Target="file:///C:\Users\vijayb\OneDrive%20-%20Qualcomm\RAN5%20related\RAN5\Meeting\RAN5_107_Malta\meeting_handling\Tdoc\R5-252513.zip" TargetMode="External"/><Relationship Id="rId187" Type="http://schemas.openxmlformats.org/officeDocument/2006/relationships/hyperlink" Target="file:///C:\Users\vijayb\OneDrive%20-%20Qualcomm\RAN5%20related\RAN5\Meeting\RAN5_107_Malta\meeting_handling\Tdoc\R5-252953.zip" TargetMode="External"/><Relationship Id="rId1" Type="http://schemas.openxmlformats.org/officeDocument/2006/relationships/customXml" Target="../customXml/item1.xml"/><Relationship Id="rId212" Type="http://schemas.openxmlformats.org/officeDocument/2006/relationships/hyperlink" Target="file:///C:\Users\vijayb\OneDrive%20-%20Qualcomm\RAN5%20related\RAN5\Meeting\RAN5_108_Bangalore\meeting_handling\Tdoc\R5-253819.zip" TargetMode="External"/><Relationship Id="rId233" Type="http://schemas.openxmlformats.org/officeDocument/2006/relationships/hyperlink" Target="file:///C:\Users\vijayb\OneDrive%20-%20Qualcomm\RAN5%20related\RAN5\Meeting\RAN5_108_Bangalore\meeting_handling\Tdoc\R5-253838.zip" TargetMode="External"/><Relationship Id="rId254" Type="http://schemas.openxmlformats.org/officeDocument/2006/relationships/hyperlink" Target="file:///C:\RAN5_109_Dallas\meeting_handling\Tdoc\R5-255709.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275" Type="http://schemas.openxmlformats.org/officeDocument/2006/relationships/theme" Target="theme/theme1.xml"/><Relationship Id="rId60" Type="http://schemas.openxmlformats.org/officeDocument/2006/relationships/hyperlink" Target="file:///C:\Users\vijayb\OneDrive%20-%20Qualcomm\RAN5%20related\RAN5\Meeting\RAN5_103_Fukuoka\meeting_handling\Tdoc\R5-242500.zip" TargetMode="External"/><Relationship Id="rId81" Type="http://schemas.openxmlformats.org/officeDocument/2006/relationships/hyperlink" Target="file:///C:\Users\vijayb\OneDrive%20-%20Qualcomm\RAN5%20related\RAN5\Meeting\RAN5_103_Fukuoka\meeting_handling\Tdoc\R5-243359.zip" TargetMode="External"/><Relationship Id="rId135" Type="http://schemas.openxmlformats.org/officeDocument/2006/relationships/hyperlink" Target="file:///C:\Users\vijayb\OneDrive%20-%20Qualcomm\RAN5%20related\RAN5\Meeting\RAN5_105_Orlando\meeting_handling\Tdoc\R5-247880.zip" TargetMode="External"/><Relationship Id="rId156" Type="http://schemas.openxmlformats.org/officeDocument/2006/relationships/hyperlink" Target="file:///C:\Users\vijayb\OneDrive%20-%20Qualcomm\RAN5%20related\RAN5\Meeting\RAN5_106_Athens\meeting_handling\Tdoc\R5-251164.zip" TargetMode="External"/><Relationship Id="rId177" Type="http://schemas.openxmlformats.org/officeDocument/2006/relationships/hyperlink" Target="file:///C:\Users\vijayb\OneDrive%20-%20Qualcomm\RAN5%20related\RAN5\Meeting\RAN5_107_Malta\meeting_handling\Tdoc\R5-252942.zip" TargetMode="External"/><Relationship Id="rId198" Type="http://schemas.openxmlformats.org/officeDocument/2006/relationships/hyperlink" Target="file:///C:\Users\vijayb\OneDrive%20-%20Qualcomm\RAN5%20related\RAN5\Meeting\RAN5_107_Malta\meeting_handling\Tdoc\R5-252135.zip" TargetMode="External"/><Relationship Id="rId202" Type="http://schemas.openxmlformats.org/officeDocument/2006/relationships/hyperlink" Target="file:///C:\Users\vijayb\OneDrive%20-%20Qualcomm\RAN5%20related\RAN5\Meeting\RAN5_108_Bangalore\meeting_handling\Tdoc\R5-254263.zip" TargetMode="External"/><Relationship Id="rId223" Type="http://schemas.openxmlformats.org/officeDocument/2006/relationships/hyperlink" Target="file:///C:\Users\vijayb\OneDrive%20-%20Qualcomm\RAN5%20related\RAN5\Meeting\RAN5_108_Bangalore\meeting_handling\Tdoc\R5-254833.zip" TargetMode="External"/><Relationship Id="rId244" Type="http://schemas.openxmlformats.org/officeDocument/2006/relationships/hyperlink" Target="file:///C:\Users\vijayb\OneDrive%20-%20Qualcomm\RAN5%20related\RAN5\Meeting\RAN5_108_Bangalore\meeting_handling\Tdoc\R5-254265.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265" Type="http://schemas.openxmlformats.org/officeDocument/2006/relationships/hyperlink" Target="file:///C:\RAN5_109_Dallas\meeting_handling\Tdoc\R5-256522.zip" TargetMode="External"/><Relationship Id="rId50" Type="http://schemas.openxmlformats.org/officeDocument/2006/relationships/hyperlink" Target="file:///C:\Users\vijayb\OneDrive%20-%20Qualcomm\RAN5%20related\RAN5\Meeting\RAN5_102_Athens\meeting_handling\Tdoc\R5-241269.zip" TargetMode="External"/><Relationship Id="rId104" Type="http://schemas.openxmlformats.org/officeDocument/2006/relationships/hyperlink" Target="file:///C:\Users\vijayb\OneDrive%20-%20Qualcomm\RAN5%20related\RAN5\Meeting\RAN5_104_Maastricht\meeting_handling\Tdoc\R5-245244.zip" TargetMode="External"/><Relationship Id="rId125" Type="http://schemas.openxmlformats.org/officeDocument/2006/relationships/hyperlink" Target="file:///C:\Users\vijayb\OneDrive%20-%20Qualcomm\RAN5%20related\RAN5\Meeting\RAN5_105_Orlando\meeting_handling\Tdoc\R5-24632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hyperlink" Target="file:///C:\Users\vijayb\OneDrive%20-%20Qualcomm\RAN5%20related\RAN5\Meeting\RAN5_107_Malta\meeting_handling\Tdoc\R5-252832.zip" TargetMode="External"/><Relationship Id="rId188" Type="http://schemas.openxmlformats.org/officeDocument/2006/relationships/hyperlink" Target="file:///C:\Users\vijayb\OneDrive%20-%20Qualcomm\RAN5%20related\RAN5\Meeting\RAN5_107_Malta\meeting_handling\Tdoc\R5-252954.zip" TargetMode="Externa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13" Type="http://schemas.openxmlformats.org/officeDocument/2006/relationships/hyperlink" Target="file:///C:\Users\vijayb\OneDrive%20-%20Qualcomm\RAN5%20related\RAN5\Meeting\RAN5_108_Bangalore\meeting_handling\Tdoc\R5-253820.zip" TargetMode="External"/><Relationship Id="rId234" Type="http://schemas.openxmlformats.org/officeDocument/2006/relationships/hyperlink" Target="file:///C:\Users\vijayb\OneDrive%20-%20Qualcomm\RAN5%20related\RAN5\Meeting\RAN5_108_Bangalore\meeting_handling\Tdoc\R5-25485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55" Type="http://schemas.openxmlformats.org/officeDocument/2006/relationships/hyperlink" Target="file:///C:\RAN5_109_Dallas\meeting_handling\Tdoc\R5-255718.zip" TargetMode="External"/><Relationship Id="rId40" Type="http://schemas.openxmlformats.org/officeDocument/2006/relationships/hyperlink" Target="file:///C:\Users\vijayb\OneDrive%20-%20Qualcomm\RAN5%20related\RAN5\Meeting\RAN5_102_Athens\meeting_handling\Tdoc\R5-241396.zip" TargetMode="External"/><Relationship Id="rId115" Type="http://schemas.openxmlformats.org/officeDocument/2006/relationships/hyperlink" Target="file:///C:\Users\vijayb\OneDrive%20-%20Qualcomm\RAN5%20related\RAN5\Meeting\RAN5_104_Maastricht\meeting_handling\Tdoc\R5-245121.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178" Type="http://schemas.openxmlformats.org/officeDocument/2006/relationships/hyperlink" Target="file:///C:\Users\vijayb\OneDrive%20-%20Qualcomm\RAN5%20related\RAN5\Meeting\RAN5_107_Malta\meeting_handling\Tdoc\R5-252944.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9" Type="http://schemas.openxmlformats.org/officeDocument/2006/relationships/hyperlink" Target="file:///C:\Users\vijayb\OneDrive%20-%20Qualcomm\RAN5%20related\RAN5\Meeting\RAN5_108_Bangalore\meeting_handling\Tdoc\R5-254377.zip" TargetMode="External"/><Relationship Id="rId203" Type="http://schemas.openxmlformats.org/officeDocument/2006/relationships/hyperlink" Target="file:///C:\Users\vijayb\OneDrive%20-%20Qualcomm\RAN5%20related\RAN5\Meeting\RAN5_108_Bangalore\meeting_handling\Tdoc\R5-254376.zip" TargetMode="External"/><Relationship Id="rId19" Type="http://schemas.openxmlformats.org/officeDocument/2006/relationships/hyperlink" Target="file:///C:\Users\vijayb\OneDrive%20-%20Qualcomm\RAN5%20related\RAN5\Meeting\RAN5_101_Chicago\Meeting_Handling\Tdoc\R5-237432.zip" TargetMode="External"/><Relationship Id="rId224" Type="http://schemas.openxmlformats.org/officeDocument/2006/relationships/hyperlink" Target="file:///C:\Users\vijayb\OneDrive%20-%20Qualcomm\RAN5%20related\RAN5\Meeting\RAN5_108_Bangalore\meeting_handling\Tdoc\R5-254834.zip" TargetMode="External"/><Relationship Id="rId245" Type="http://schemas.openxmlformats.org/officeDocument/2006/relationships/hyperlink" Target="file:///C:\Users\vijayb\OneDrive%20-%20Qualcomm\RAN5%20related\RAN5\Meeting\RAN5_108_Bangalore\meeting_handling\Tdoc\R5-254266.zip" TargetMode="External"/><Relationship Id="rId266" Type="http://schemas.openxmlformats.org/officeDocument/2006/relationships/hyperlink" Target="file:///C:\RAN5_109_Dallas\meeting_handling\Tdoc\R5-256523.zip" TargetMode="External"/><Relationship Id="rId30" Type="http://schemas.openxmlformats.org/officeDocument/2006/relationships/hyperlink" Target="file:///C:\Users\vijayb\OneDrive%20-%20Qualcomm\RAN5%20related\RAN5\Meeting\RAN5_102_Athens\meeting_handling\Tdoc\R5-241807.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hyperlink" Target="file:///C:\Users\vijayb\OneDrive%20-%20Qualcomm\RAN5%20related\RAN5\Meeting\RAN5_107_Malta\meeting_handling\Tdoc\R5-252964.zip" TargetMode="Externa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189" Type="http://schemas.openxmlformats.org/officeDocument/2006/relationships/hyperlink" Target="file:///C:\Users\vijayb\OneDrive%20-%20Qualcomm\RAN5%20related\RAN5\Meeting\RAN5_107_Malta\meeting_handling\Tdoc\R5-252956.zip" TargetMode="External"/><Relationship Id="rId3" Type="http://schemas.openxmlformats.org/officeDocument/2006/relationships/customXml" Target="../customXml/item3.xml"/><Relationship Id="rId214" Type="http://schemas.openxmlformats.org/officeDocument/2006/relationships/hyperlink" Target="file:///C:\Users\vijayb\OneDrive%20-%20Qualcomm\RAN5%20related\RAN5\Meeting\RAN5_108_Bangalore\meeting_handling\Tdoc\R5-253837.zip" TargetMode="External"/><Relationship Id="rId235" Type="http://schemas.openxmlformats.org/officeDocument/2006/relationships/hyperlink" Target="file:///C:\Users\vijayb\OneDrive%20-%20Qualcomm\RAN5%20related\RAN5\Meeting\RAN5_108_Bangalore\meeting_handling\Tdoc\R5-254268.zip" TargetMode="External"/><Relationship Id="rId256" Type="http://schemas.openxmlformats.org/officeDocument/2006/relationships/hyperlink" Target="file:///C:\RAN5_109_Dallas\meeting_handling\Tdoc\R5-255719.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179" Type="http://schemas.openxmlformats.org/officeDocument/2006/relationships/hyperlink" Target="file:///C:\Users\vijayb\OneDrive%20-%20Qualcomm\RAN5%20related\RAN5\Meeting\RAN5_107_Malta\meeting_handling\Tdoc\R5-252945.zip" TargetMode="External"/><Relationship Id="rId190" Type="http://schemas.openxmlformats.org/officeDocument/2006/relationships/hyperlink" Target="file:///C:\Users\vijayb\OneDrive%20-%20Qualcomm\RAN5%20related\RAN5\Meeting\RAN5_107_Malta\meeting_handling\Tdoc\R5-252799.zip" TargetMode="External"/><Relationship Id="rId204" Type="http://schemas.openxmlformats.org/officeDocument/2006/relationships/hyperlink" Target="file:///C:\Users\vijayb\OneDrive%20-%20Qualcomm\RAN5%20related\RAN5\Meeting\RAN5_108_Bangalore\meeting_handling\Tdoc\R5-253731.zip" TargetMode="External"/><Relationship Id="rId225" Type="http://schemas.openxmlformats.org/officeDocument/2006/relationships/hyperlink" Target="file:///C:\Users\vijayb\OneDrive%20-%20Qualcomm\RAN5%20related\RAN5\Meeting\RAN5_108_Bangalore\meeting_handling\Tdoc\R5-254836.zip" TargetMode="External"/><Relationship Id="rId246" Type="http://schemas.openxmlformats.org/officeDocument/2006/relationships/hyperlink" Target="file:///C:\Users\vijayb\OneDrive%20-%20Qualcomm\RAN5%20related\RAN5\Meeting\RAN5_108_Bangalore\meeting_handling\Tdoc\R5-254267r1.zip" TargetMode="External"/><Relationship Id="rId267" Type="http://schemas.openxmlformats.org/officeDocument/2006/relationships/hyperlink" Target="file:///C:\RAN5_109_Dallas\meeting_handling\Tdoc\R5-255842.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94" Type="http://schemas.openxmlformats.org/officeDocument/2006/relationships/hyperlink" Target="file:///C:\Users\vijayb\AppData\Local\Microsoft\Windows\INetCache\Content.MSO\Tdoc\R5-243563.zip" TargetMode="External"/><Relationship Id="rId148" Type="http://schemas.openxmlformats.org/officeDocument/2006/relationships/hyperlink" Target="file:///C:\Users\vijayb\OneDrive%20-%20Qualcomm\RAN5%20related\RAN5\Meeting\RAN5_106_Athens\meeting_handling\Tdoc\R5-250632.zip" TargetMode="External"/><Relationship Id="rId169" Type="http://schemas.openxmlformats.org/officeDocument/2006/relationships/hyperlink" Target="file:///C:\Users\vijayb\OneDrive%20-%20Qualcomm\RAN5%20related\RAN5\Meeting\RAN5_107_Malta\meeting_handling\Tdoc\R5-253006.zip" TargetMode="External"/><Relationship Id="rId4" Type="http://schemas.openxmlformats.org/officeDocument/2006/relationships/numbering" Target="numbering.xml"/><Relationship Id="rId180" Type="http://schemas.openxmlformats.org/officeDocument/2006/relationships/hyperlink" Target="file:///C:\Users\vijayb\OneDrive%20-%20Qualcomm\RAN5%20related\RAN5\Meeting\RAN5_107_Malta\meeting_handling\Tdoc\R5-252946.zip" TargetMode="External"/><Relationship Id="rId215" Type="http://schemas.openxmlformats.org/officeDocument/2006/relationships/hyperlink" Target="file:///C:\Users\vijayb\OneDrive%20-%20Qualcomm\RAN5%20related\RAN5\Meeting\RAN5_108_Bangalore\meeting_handling\Tdoc\R5-254159.zip" TargetMode="External"/><Relationship Id="rId236" Type="http://schemas.openxmlformats.org/officeDocument/2006/relationships/hyperlink" Target="file:///C:\Users\vijayb\OneDrive%20-%20Qualcomm\RAN5%20related\RAN5\Meeting\RAN5_108_Bangalore\meeting_handling\Tdoc\R5-254380.zip" TargetMode="External"/><Relationship Id="rId257" Type="http://schemas.openxmlformats.org/officeDocument/2006/relationships/hyperlink" Target="file:///C:\RAN5_109_Dallas\meeting_handling\Tdoc\R5-255720.zip" TargetMode="External"/><Relationship Id="rId42" Type="http://schemas.openxmlformats.org/officeDocument/2006/relationships/hyperlink" Target="file:///C:\Users\vijayb\OneDrive%20-%20Qualcomm\RAN5%20related\RAN5\Meeting\RAN5_102_Athens\meeting_handling\Tdoc\R5-241398.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91" Type="http://schemas.openxmlformats.org/officeDocument/2006/relationships/hyperlink" Target="file:///C:\Users\vijayb\OneDrive%20-%20Qualcomm\RAN5%20related\RAN5\Meeting\RAN5_107_Malta\meeting_handling\Tdoc\R5-252967.zip" TargetMode="External"/><Relationship Id="rId205" Type="http://schemas.openxmlformats.org/officeDocument/2006/relationships/hyperlink" Target="file:///C:\Users\vijayb\OneDrive%20-%20Qualcomm\RAN5%20related\RAN5\Meeting\RAN5_108_Bangalore\meeting_handling\Tdoc\R5-254247.zip" TargetMode="External"/><Relationship Id="rId247" Type="http://schemas.openxmlformats.org/officeDocument/2006/relationships/hyperlink" Target="file:///C:\RAN5_109_Dallas\meeting_handling\Tdoc\R5-256189.zip" TargetMode="Externa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53" Type="http://schemas.openxmlformats.org/officeDocument/2006/relationships/hyperlink" Target="file:///C:\Users\vijayb\OneDrive%20-%20Qualcomm\RAN5%20related\RAN5\Meeting\RAN5_102_Athens\meeting_handling\Tdoc\R5-241649.zip" TargetMode="External"/><Relationship Id="rId149" Type="http://schemas.openxmlformats.org/officeDocument/2006/relationships/hyperlink" Target="file:///C:\Users\vijayb\OneDrive%20-%20Qualcomm\RAN5%20related\RAN5\Meeting\RAN5_106_Athens\meeting_handling\Tdoc\R5-2509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430</TotalTime>
  <Pages>17</Pages>
  <Words>12123</Words>
  <Characters>70556</Characters>
  <Application>Microsoft Office Word</Application>
  <DocSecurity>0</DocSecurity>
  <Lines>3067</Lines>
  <Paragraphs>2952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136</cp:revision>
  <dcterms:created xsi:type="dcterms:W3CDTF">2020-08-28T00:28:00Z</dcterms:created>
  <dcterms:modified xsi:type="dcterms:W3CDTF">2025-11-21T06:05:00Z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